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DE2B" w14:textId="00A7588E" w:rsidR="00F16B1E" w:rsidRDefault="00F16B1E" w:rsidP="00F16B1E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國際財務管理期末報告</w:t>
      </w:r>
    </w:p>
    <w:p w14:paraId="5A14CD39" w14:textId="00D29E6D" w:rsidR="00F16B1E" w:rsidRDefault="00F16B1E" w:rsidP="00F16B1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貿三A_09154156_蔡馥宇</w:t>
      </w:r>
    </w:p>
    <w:p w14:paraId="27F0DCE1" w14:textId="686DDF1A" w:rsidR="00B33DDD" w:rsidRPr="00966C88" w:rsidRDefault="00B33DDD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1.以國內四支股票，或四個國家的ETF或大盤指數，20230301過去501個交易日的日股價，計算日報酬率後，完成投資機會集合(相同報酬率下，最小風險)。</w:t>
      </w:r>
    </w:p>
    <w:p w14:paraId="17367294" w14:textId="65E3C0FD" w:rsidR="009D2A96" w:rsidRPr="00966C88" w:rsidRDefault="009D2A96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假設</w:t>
      </w:r>
    </w:p>
    <w:p w14:paraId="6E4E5E2E" w14:textId="18220838" w:rsidR="009D2A96" w:rsidRPr="00966C88" w:rsidRDefault="009D2A96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假設選定四個風險性(有變異數)資產，其報酬為隨機變數X</w:t>
      </w:r>
    </w:p>
    <w:p w14:paraId="622606CB" w14:textId="0D30098F" w:rsidR="009D2A96" w:rsidRPr="00966C88" w:rsidRDefault="009D2A96">
      <w:pPr>
        <w:rPr>
          <w:rFonts w:asciiTheme="minorEastAsia" w:hAnsiTheme="minorEastAsia" w:cs="Arial" w:hint="eastAsia"/>
          <w:color w:val="4D5156"/>
          <w:sz w:val="28"/>
          <w:szCs w:val="28"/>
          <w:shd w:val="clear" w:color="auto" w:fill="FFFFFF"/>
          <w:vertAlign w:val="subscript"/>
        </w:rPr>
      </w:pPr>
      <w:r w:rsidRPr="00966C88">
        <w:rPr>
          <w:rFonts w:asciiTheme="minorEastAsia" w:hAnsiTheme="minorEastAsia" w:hint="eastAsia"/>
          <w:sz w:val="28"/>
          <w:szCs w:val="28"/>
        </w:rPr>
        <w:t>預期報酬率為μ</w:t>
      </w:r>
      <w:proofErr w:type="spellStart"/>
      <w:r w:rsidRPr="00966C88">
        <w:rPr>
          <w:rFonts w:asciiTheme="minorEastAsia" w:hAnsiTheme="minorEastAsia" w:hint="eastAsia"/>
          <w:sz w:val="28"/>
          <w:szCs w:val="28"/>
          <w:vertAlign w:val="subscript"/>
        </w:rPr>
        <w:t>i</w:t>
      </w:r>
      <w:proofErr w:type="spellEnd"/>
      <w:r w:rsidRPr="00966C88">
        <w:rPr>
          <w:rFonts w:asciiTheme="minorEastAsia" w:hAnsiTheme="minorEastAsia" w:hint="eastAsia"/>
          <w:sz w:val="28"/>
          <w:szCs w:val="28"/>
        </w:rPr>
        <w:t>，預期風險</w:t>
      </w:r>
      <w:r w:rsidR="004B50ED" w:rsidRPr="00966C88">
        <w:rPr>
          <w:rFonts w:asciiTheme="minorEastAsia" w:hAnsiTheme="minorEastAsia" w:hint="eastAsia"/>
          <w:sz w:val="28"/>
          <w:szCs w:val="28"/>
        </w:rPr>
        <w:t>(變異數)</w:t>
      </w:r>
      <w:r w:rsidRPr="00966C88">
        <w:rPr>
          <w:rFonts w:asciiTheme="minorEastAsia" w:hAnsiTheme="minorEastAsia" w:hint="eastAsia"/>
          <w:sz w:val="28"/>
          <w:szCs w:val="28"/>
        </w:rPr>
        <w:t>為</w:t>
      </w:r>
      <m:oMath>
        <m:sSubSup>
          <m:sSubSupPr>
            <m:ctrlPr>
              <w:rPr>
                <w:rFonts w:ascii="Cambria Math" w:hAnsi="Cambria Math" w:cs="Arial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 w:cs="Arial"/>
                <w:sz w:val="28"/>
                <w:szCs w:val="28"/>
                <w:shd w:val="clear" w:color="auto" w:fill="FFFFFF"/>
              </w:rPr>
              <m:t>i</m:t>
            </m:r>
          </m:sub>
          <m:sup>
            <m:r>
              <w:rPr>
                <w:rFonts w:ascii="Cambria Math" w:hAnsi="Cambria Math" w:cs="Arial" w:hint="eastAsia"/>
                <w:sz w:val="28"/>
                <w:szCs w:val="28"/>
                <w:shd w:val="clear" w:color="auto" w:fill="FFFFFF"/>
              </w:rPr>
              <m:t>2</m:t>
            </m:r>
          </m:sup>
        </m:sSubSup>
      </m:oMath>
      <w:r w:rsidR="004B50ED" w:rsidRPr="00966C88">
        <w:rPr>
          <w:rFonts w:asciiTheme="minorEastAsia" w:hAnsiTheme="minorEastAsia" w:hint="eastAsia"/>
          <w:sz w:val="28"/>
          <w:szCs w:val="28"/>
          <w:shd w:val="clear" w:color="auto" w:fill="FFFFFF"/>
        </w:rPr>
        <w:t>，兩兩資產</w:t>
      </w:r>
      <w:proofErr w:type="gramStart"/>
      <w:r w:rsidR="004B50ED" w:rsidRPr="00966C88">
        <w:rPr>
          <w:rFonts w:asciiTheme="minorEastAsia" w:hAnsiTheme="minorEastAsia" w:hint="eastAsia"/>
          <w:sz w:val="28"/>
          <w:szCs w:val="28"/>
          <w:shd w:val="clear" w:color="auto" w:fill="FFFFFF"/>
        </w:rPr>
        <w:t>報酬率共變數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8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ij</m:t>
            </m:r>
          </m:sub>
        </m:sSub>
      </m:oMath>
    </w:p>
    <w:p w14:paraId="42FA69F0" w14:textId="49121096" w:rsidR="009D2A96" w:rsidRPr="00966C88" w:rsidRDefault="009D2A96">
      <w:pPr>
        <w:rPr>
          <w:rFonts w:asciiTheme="minorEastAsia" w:hAnsiTheme="minorEastAsia" w:hint="eastAsia"/>
          <w:i/>
          <w:sz w:val="28"/>
          <w:szCs w:val="28"/>
          <w:vertAlign w:val="subscript"/>
        </w:rPr>
      </w:pPr>
      <w:r w:rsidRPr="00966C88">
        <w:rPr>
          <w:rFonts w:asciiTheme="minorEastAsia" w:hAnsiTheme="minorEastAsia" w:hint="eastAsia"/>
          <w:sz w:val="28"/>
          <w:szCs w:val="28"/>
        </w:rPr>
        <w:t>每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個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資產權重為</w:t>
      </w:r>
      <w:r w:rsidR="004B50ED" w:rsidRPr="00966C88">
        <w:rPr>
          <w:rFonts w:asciiTheme="minorEastAsia" w:hAnsiTheme="minorEastAsia" w:hint="eastAsia"/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966C88">
        <w:rPr>
          <w:rFonts w:asciiTheme="minorEastAsia" w:hAnsiTheme="minorEastAsia" w:hint="eastAsia"/>
          <w:sz w:val="28"/>
          <w:szCs w:val="28"/>
        </w:rPr>
        <w:t>W</w:t>
      </w:r>
      <w:proofErr w:type="spellStart"/>
      <w:r w:rsidRPr="00966C88">
        <w:rPr>
          <w:rFonts w:asciiTheme="minorEastAsia" w:hAnsiTheme="minorEastAsia"/>
          <w:sz w:val="28"/>
          <w:szCs w:val="28"/>
          <w:vertAlign w:val="subscript"/>
        </w:rPr>
        <w:t>i</w:t>
      </w:r>
      <w:proofErr w:type="spellEnd"/>
      <m:oMath>
        <m:r>
          <w:rPr>
            <w:rFonts w:ascii="Cambria Math" w:hAnsi="Cambria Math"/>
            <w:sz w:val="28"/>
            <w:szCs w:val="28"/>
          </w:rPr>
          <m:t>≤</m:t>
        </m:r>
      </m:oMath>
      <w:r w:rsidR="004B50ED" w:rsidRPr="00966C88">
        <w:rPr>
          <w:rFonts w:asciiTheme="minorEastAsia" w:hAnsiTheme="minorEastAsia" w:hint="eastAsia"/>
          <w:sz w:val="28"/>
          <w:szCs w:val="28"/>
        </w:rPr>
        <w:t>1，</w:t>
      </w:r>
      <m:oMath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=1</m:t>
            </m:r>
          </m:e>
        </m:nary>
      </m:oMath>
    </w:p>
    <w:p w14:paraId="2EC72C02" w14:textId="77777777" w:rsidR="009D2A96" w:rsidRPr="00966C88" w:rsidRDefault="009D2A96" w:rsidP="009D2A96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則投資組合為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e>
        </m:d>
      </m:oMath>
    </w:p>
    <w:p w14:paraId="314D7623" w14:textId="77777777" w:rsidR="004B50ED" w:rsidRPr="00966C88" w:rsidRDefault="009D2A96" w:rsidP="009D2A96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預期投資組合報酬率為</w:t>
      </w:r>
    </w:p>
    <w:p w14:paraId="27348212" w14:textId="7D166573" w:rsidR="004B50ED" w:rsidRPr="00966C88" w:rsidRDefault="004B50ED" w:rsidP="009D2A96">
      <w:pPr>
        <w:rPr>
          <w:rFonts w:asciiTheme="minorEastAsia" w:hAnsiTheme="minorEastAsia" w:hint="eastAsia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hint="eastAsia"/>
              <w:sz w:val="28"/>
              <w:szCs w:val="28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hint="eastAsia"/>
                  <w:sz w:val="28"/>
                  <w:szCs w:val="28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hint="eastAsia"/>
              <w:sz w:val="28"/>
              <w:szCs w:val="28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μ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  <w:vertAlign w:val="subscript"/>
            </w:rPr>
            <m:t>i</m:t>
          </m:r>
        </m:oMath>
      </m:oMathPara>
    </w:p>
    <w:p w14:paraId="60A08082" w14:textId="71E4934F" w:rsidR="009D2A96" w:rsidRPr="00966C88" w:rsidRDefault="009D2A96">
      <w:pPr>
        <w:rPr>
          <w:rFonts w:asciiTheme="minorEastAsia" w:hAnsiTheme="minorEastAsia"/>
          <w:sz w:val="28"/>
          <w:szCs w:val="28"/>
        </w:rPr>
      </w:pPr>
    </w:p>
    <w:p w14:paraId="2BC49AAD" w14:textId="55A838B7" w:rsidR="004B50ED" w:rsidRPr="00966C88" w:rsidRDefault="004B50E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當其固定時，求最小的投資組合風險</w:t>
      </w:r>
    </w:p>
    <w:p w14:paraId="0D273EB9" w14:textId="77777777" w:rsidR="004B50ED" w:rsidRPr="00966C88" w:rsidRDefault="004B50ED">
      <w:pPr>
        <w:rPr>
          <w:rFonts w:asciiTheme="minorEastAsia" w:hAnsiTheme="minorEastAsia"/>
          <w:sz w:val="28"/>
          <w:szCs w:val="28"/>
        </w:rPr>
      </w:pPr>
    </w:p>
    <w:p w14:paraId="084B8B8D" w14:textId="51CA5EB4" w:rsidR="004B50ED" w:rsidRPr="00966C88" w:rsidRDefault="004B50ED">
      <w:pPr>
        <w:rPr>
          <w:rFonts w:asciiTheme="minorEastAsia" w:hAnsiTheme="minorEastAsia" w:hint="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shd w:val="clear" w:color="auto" w:fill="FFFFFF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=V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ar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grow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  <w:shd w:val="clear" w:color="auto" w:fill="FFFFFF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j=i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shd w:val="clear" w:color="auto" w:fill="FFFFFF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rad>
        </m:oMath>
      </m:oMathPara>
    </w:p>
    <w:p w14:paraId="19334B3A" w14:textId="48534496" w:rsidR="000D46DD" w:rsidRPr="00966C88" w:rsidRDefault="000D46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透過找到符合上述這些條件的權重</w:t>
      </w:r>
      <w:r w:rsidRPr="00966C88">
        <w:rPr>
          <w:rFonts w:asciiTheme="minorEastAsia" w:hAnsiTheme="minorEastAsia" w:hint="eastAsia"/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966C88">
        <w:rPr>
          <w:rFonts w:asciiTheme="minorEastAsia" w:hAnsiTheme="minorEastAsia" w:hint="eastAsia"/>
          <w:sz w:val="28"/>
          <w:szCs w:val="28"/>
        </w:rPr>
        <w:t>W</w:t>
      </w:r>
      <w:proofErr w:type="spellStart"/>
      <w:r w:rsidRPr="00966C88">
        <w:rPr>
          <w:rFonts w:asciiTheme="minorEastAsia" w:hAnsiTheme="minorEastAsia"/>
          <w:sz w:val="28"/>
          <w:szCs w:val="28"/>
          <w:vertAlign w:val="subscript"/>
        </w:rPr>
        <w:t>i</w:t>
      </w:r>
      <w:proofErr w:type="spellEnd"/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966C88">
        <w:rPr>
          <w:rFonts w:asciiTheme="minorEastAsia" w:hAnsiTheme="minorEastAsia" w:hint="eastAsia"/>
          <w:sz w:val="28"/>
          <w:szCs w:val="28"/>
        </w:rPr>
        <w:t>1，</w:t>
      </w:r>
      <m:oMath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=1</m:t>
            </m:r>
          </m:e>
        </m:nary>
      </m:oMath>
    </w:p>
    <w:p w14:paraId="36D87593" w14:textId="77777777" w:rsidR="000D46DD" w:rsidRPr="00966C88" w:rsidRDefault="000D46DD">
      <w:pPr>
        <w:rPr>
          <w:rFonts w:asciiTheme="minorEastAsia" w:hAnsiTheme="minorEastAsia"/>
          <w:sz w:val="28"/>
          <w:szCs w:val="28"/>
        </w:rPr>
      </w:pPr>
    </w:p>
    <w:p w14:paraId="4B29B0F7" w14:textId="2AAA51DC" w:rsidR="000D46DD" w:rsidRPr="00966C88" w:rsidRDefault="000D46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即可構成(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Pr="00966C88">
        <w:rPr>
          <w:rFonts w:asciiTheme="minorEastAsia" w:hAnsiTheme="minorEastAsia" w:hint="eastAsia"/>
          <w:sz w:val="28"/>
          <w:szCs w:val="28"/>
        </w:rPr>
        <w:t>)的軌跡，就是投資機會集合(IOS)</w:t>
      </w:r>
    </w:p>
    <w:p w14:paraId="749DAD89" w14:textId="77777777" w:rsidR="000D46DD" w:rsidRPr="00966C88" w:rsidRDefault="000D46DD">
      <w:pPr>
        <w:rPr>
          <w:rFonts w:asciiTheme="minorEastAsia" w:hAnsiTheme="minorEastAsia"/>
          <w:sz w:val="28"/>
          <w:szCs w:val="28"/>
        </w:rPr>
      </w:pPr>
    </w:p>
    <w:p w14:paraId="7AF25749" w14:textId="22E674B4" w:rsidR="009D2A96" w:rsidRPr="00966C88" w:rsidRDefault="000D46DD">
      <w:pPr>
        <w:rPr>
          <w:rFonts w:asciiTheme="minorEastAsia" w:hAnsiTheme="minorEastAsia" w:hint="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實作</w:t>
      </w:r>
    </w:p>
    <w:p w14:paraId="34EEC187" w14:textId="0BB22752" w:rsidR="00B33DDD" w:rsidRPr="00DA4EDF" w:rsidRDefault="00B33D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 xml:space="preserve">所選四支股票: </w:t>
      </w:r>
      <w:r w:rsidR="000D46DD" w:rsidRPr="00966C88">
        <w:rPr>
          <w:rFonts w:asciiTheme="minorEastAsia" w:hAnsiTheme="minorEastAsia" w:hint="eastAsia"/>
          <w:sz w:val="28"/>
          <w:szCs w:val="28"/>
        </w:rPr>
        <w:t>台積電</w:t>
      </w:r>
      <w:r w:rsidRPr="00966C88">
        <w:rPr>
          <w:rFonts w:asciiTheme="minorEastAsia" w:hAnsiTheme="minorEastAsia" w:hint="eastAsia"/>
          <w:sz w:val="28"/>
          <w:szCs w:val="28"/>
        </w:rPr>
        <w:t>2330、</w:t>
      </w:r>
      <w:r w:rsidR="000D46DD" w:rsidRPr="00966C88">
        <w:rPr>
          <w:rFonts w:asciiTheme="minorEastAsia" w:hAnsiTheme="minorEastAsia" w:hint="eastAsia"/>
          <w:sz w:val="28"/>
          <w:szCs w:val="28"/>
        </w:rPr>
        <w:t>台泥</w:t>
      </w:r>
      <w:r w:rsidRPr="00966C88">
        <w:rPr>
          <w:rFonts w:asciiTheme="minorEastAsia" w:hAnsiTheme="minorEastAsia" w:hint="eastAsia"/>
          <w:sz w:val="28"/>
          <w:szCs w:val="28"/>
        </w:rPr>
        <w:t>1101</w:t>
      </w:r>
      <w:r w:rsidRPr="00966C88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0D46DD" w:rsidRPr="00966C88">
        <w:rPr>
          <w:rFonts w:asciiTheme="minorEastAsia" w:hAnsiTheme="minorEastAsia" w:hint="eastAsia"/>
          <w:sz w:val="28"/>
          <w:szCs w:val="28"/>
        </w:rPr>
        <w:t>國句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2327</w:t>
      </w:r>
      <w:r w:rsidRPr="00966C88">
        <w:rPr>
          <w:rFonts w:asciiTheme="minorEastAsia" w:hAnsiTheme="minorEastAsia" w:hint="eastAsia"/>
          <w:sz w:val="28"/>
          <w:szCs w:val="28"/>
        </w:rPr>
        <w:t>、</w:t>
      </w:r>
      <w:r w:rsidR="000D46DD" w:rsidRPr="00966C88">
        <w:rPr>
          <w:rFonts w:asciiTheme="minorEastAsia" w:hAnsiTheme="minorEastAsia" w:hint="eastAsia"/>
          <w:sz w:val="28"/>
          <w:szCs w:val="28"/>
        </w:rPr>
        <w:t>玉山</w:t>
      </w:r>
      <w:r w:rsidRPr="00966C88">
        <w:rPr>
          <w:rFonts w:asciiTheme="minorEastAsia" w:hAnsiTheme="minorEastAsia" w:hint="eastAsia"/>
          <w:sz w:val="28"/>
          <w:szCs w:val="28"/>
        </w:rPr>
        <w:t>2884</w:t>
      </w:r>
      <w:r w:rsidR="00DA4EDF">
        <w:rPr>
          <w:rFonts w:asciiTheme="minorEastAsia" w:hAnsiTheme="minorEastAsia" w:hint="eastAsia"/>
          <w:sz w:val="28"/>
          <w:szCs w:val="28"/>
        </w:rPr>
        <w:t>。取收盤價。</w:t>
      </w:r>
    </w:p>
    <w:p w14:paraId="514CAEB0" w14:textId="29CCF0EF" w:rsidR="00DA4EDF" w:rsidRPr="00DA4EDF" w:rsidRDefault="00DA4ED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股票資料來源: TEJ資料庫</w:t>
      </w:r>
    </w:p>
    <w:p w14:paraId="5303B62A" w14:textId="71A4EE66" w:rsidR="00B33DDD" w:rsidRPr="00966C88" w:rsidRDefault="00B33D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期間: 2021/01/01-2023/2/24，共計520個交易日</w:t>
      </w:r>
    </w:p>
    <w:p w14:paraId="34713ADE" w14:textId="3664B1D1" w:rsidR="00B33DDD" w:rsidRPr="00966C88" w:rsidRDefault="000D46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1.首先，根據報酬率公式，求出四支股票期間內的連續報酬率，再求出其日平均報酬率與年平均報酬率。並套用E</w:t>
      </w:r>
      <w:r w:rsidRPr="00966C88">
        <w:rPr>
          <w:rFonts w:asciiTheme="minorEastAsia" w:hAnsiTheme="minorEastAsia"/>
          <w:sz w:val="28"/>
          <w:szCs w:val="28"/>
        </w:rPr>
        <w:t>xcel</w:t>
      </w:r>
      <w:r w:rsidRPr="00966C88">
        <w:rPr>
          <w:rFonts w:asciiTheme="minorEastAsia" w:hAnsiTheme="minorEastAsia" w:hint="eastAsia"/>
          <w:sz w:val="28"/>
          <w:szCs w:val="28"/>
        </w:rPr>
        <w:t>公式計算日風險-標準差與年化風險。</w:t>
      </w:r>
    </w:p>
    <w:p w14:paraId="200C6EA4" w14:textId="615AADC2" w:rsidR="000D46DD" w:rsidRPr="00966C88" w:rsidRDefault="000D46DD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得到以下結果</w:t>
      </w:r>
    </w:p>
    <w:p w14:paraId="29260529" w14:textId="32A0BC2E" w:rsidR="00B33DDD" w:rsidRPr="00966C88" w:rsidRDefault="00B33DDD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drawing>
          <wp:inline distT="0" distB="0" distL="0" distR="0" wp14:anchorId="13F282F4" wp14:editId="5996938B">
            <wp:extent cx="4351397" cy="1082134"/>
            <wp:effectExtent l="0" t="0" r="0" b="3810"/>
            <wp:docPr id="387652407" name="圖片 1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52407" name="圖片 1" descr="一張含有 文字, 字型, 螢幕擷取畫面, 數字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11FE" w14:textId="3547F42A" w:rsidR="00B33DDD" w:rsidRPr="00966C88" w:rsidRDefault="00B33DDD">
      <w:pPr>
        <w:rPr>
          <w:rFonts w:asciiTheme="minorEastAsia" w:hAnsiTheme="minorEastAsia"/>
          <w:sz w:val="28"/>
          <w:szCs w:val="28"/>
        </w:rPr>
      </w:pPr>
    </w:p>
    <w:p w14:paraId="44D2E78B" w14:textId="6D9D2C27" w:rsidR="00B33DDD" w:rsidRPr="00966C88" w:rsidRDefault="000D46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2.透過E</w:t>
      </w:r>
      <w:r w:rsidRPr="00966C88">
        <w:rPr>
          <w:rFonts w:asciiTheme="minorEastAsia" w:hAnsiTheme="minorEastAsia"/>
          <w:sz w:val="28"/>
          <w:szCs w:val="28"/>
        </w:rPr>
        <w:t>xcel</w:t>
      </w:r>
      <w:r w:rsidR="00B33DDD" w:rsidRPr="00966C88">
        <w:rPr>
          <w:rFonts w:asciiTheme="minorEastAsia" w:hAnsiTheme="minorEastAsia" w:hint="eastAsia"/>
          <w:sz w:val="28"/>
          <w:szCs w:val="28"/>
        </w:rPr>
        <w:t>資料分析</w:t>
      </w:r>
      <w:r w:rsidRPr="00966C88">
        <w:rPr>
          <w:rFonts w:asciiTheme="minorEastAsia" w:hAnsiTheme="minorEastAsia" w:hint="eastAsia"/>
          <w:sz w:val="28"/>
          <w:szCs w:val="28"/>
        </w:rPr>
        <w:t>，求四支股票的共變異數與相關係數</w:t>
      </w:r>
    </w:p>
    <w:p w14:paraId="08D4BBCE" w14:textId="510CE150" w:rsidR="00B33DDD" w:rsidRPr="00966C88" w:rsidRDefault="00B33DDD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lastRenderedPageBreak/>
        <w:drawing>
          <wp:inline distT="0" distB="0" distL="0" distR="0" wp14:anchorId="0ED6F51C" wp14:editId="6785E359">
            <wp:extent cx="4176122" cy="2865368"/>
            <wp:effectExtent l="0" t="0" r="0" b="0"/>
            <wp:docPr id="10949877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877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6F35" w14:textId="762CA6A1" w:rsidR="000D46DD" w:rsidRPr="00966C88" w:rsidRDefault="00B33DDD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其中相關係數越低的兩支股票，將能發揮越大的風險分散效果，</w:t>
      </w:r>
      <w:r w:rsidR="00365685" w:rsidRPr="00966C88">
        <w:rPr>
          <w:rFonts w:asciiTheme="minorEastAsia" w:hAnsiTheme="minorEastAsia" w:hint="eastAsia"/>
          <w:sz w:val="28"/>
          <w:szCs w:val="28"/>
        </w:rPr>
        <w:t>如同將雞蛋至於不同籃子，</w:t>
      </w:r>
      <w:r w:rsidRPr="00966C88">
        <w:rPr>
          <w:rFonts w:asciiTheme="minorEastAsia" w:hAnsiTheme="minorEastAsia" w:hint="eastAsia"/>
          <w:sz w:val="28"/>
          <w:szCs w:val="28"/>
        </w:rPr>
        <w:t>反之則不會。</w:t>
      </w:r>
    </w:p>
    <w:p w14:paraId="612AB001" w14:textId="3CB44954" w:rsidR="000D46DD" w:rsidRPr="00966C88" w:rsidRDefault="000D46DD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3.將資料整理至新工作表，並設定欄位(權重等)與公式，</w:t>
      </w:r>
      <w:r w:rsidR="00966C88" w:rsidRPr="00966C88">
        <w:rPr>
          <w:rFonts w:asciiTheme="minorEastAsia" w:hAnsiTheme="minorEastAsia" w:hint="eastAsia"/>
          <w:sz w:val="28"/>
          <w:szCs w:val="28"/>
        </w:rPr>
        <w:t>設定軌跡與規劃求解</w:t>
      </w:r>
      <w:r w:rsidRPr="00966C88">
        <w:rPr>
          <w:rFonts w:asciiTheme="minorEastAsia" w:hAnsiTheme="minorEastAsia" w:hint="eastAsia"/>
          <w:sz w:val="28"/>
          <w:szCs w:val="28"/>
        </w:rPr>
        <w:t>。</w:t>
      </w:r>
    </w:p>
    <w:p w14:paraId="64D4E029" w14:textId="4479CCCB" w:rsidR="000D46DD" w:rsidRPr="00966C88" w:rsidRDefault="00966C88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drawing>
          <wp:inline distT="0" distB="0" distL="0" distR="0" wp14:anchorId="0FB25659" wp14:editId="47A75C90">
            <wp:extent cx="4115157" cy="3299746"/>
            <wp:effectExtent l="0" t="0" r="0" b="0"/>
            <wp:docPr id="201272779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27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5157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00A5" w14:textId="36B066E0" w:rsidR="00966C88" w:rsidRPr="00966C88" w:rsidRDefault="00966C88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28676642" wp14:editId="2E2100FF">
            <wp:extent cx="5274310" cy="3113405"/>
            <wp:effectExtent l="0" t="0" r="2540" b="10795"/>
            <wp:docPr id="179848993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89952BD8-4743-D563-0C78-05F669FEDA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D1551E" w14:textId="38A2C004" w:rsidR="00966C88" w:rsidRPr="00966C88" w:rsidRDefault="00DA4ED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效率前緣曲線右上方表高風險高報酬;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左下方則為低風險低報酬。</w:t>
      </w:r>
    </w:p>
    <w:p w14:paraId="3D6E204D" w14:textId="77777777" w:rsidR="00B33DDD" w:rsidRPr="00966C88" w:rsidRDefault="00B33DDD">
      <w:pPr>
        <w:rPr>
          <w:rFonts w:asciiTheme="minorEastAsia" w:hAnsiTheme="minorEastAsia"/>
          <w:sz w:val="28"/>
          <w:szCs w:val="28"/>
        </w:rPr>
      </w:pPr>
    </w:p>
    <w:p w14:paraId="09CE7C71" w14:textId="0DD4F2AA" w:rsidR="00DF19E6" w:rsidRPr="00966C88" w:rsidRDefault="008441DC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2.完成PPP與IFE的實證，也就是任選一個國家與台灣，過去的匯率利率與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通膨綠至少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兩年24個月以上的月資料(年資料也可以)，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匯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至PPP與IFE (或UIRP)的圖示，也就是Y軸是匯率變動率，X軸是兩國通膨率或是利率的差距(使用精確公式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不要只相減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)，並利用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迴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 xml:space="preserve">歸分析去檢驗 虛無假設: 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截距為</w:t>
      </w:r>
      <w:proofErr w:type="gramEnd"/>
      <w:r w:rsidRPr="00966C88">
        <w:rPr>
          <w:rFonts w:asciiTheme="minorEastAsia" w:hAnsiTheme="minorEastAsia" w:hint="eastAsia"/>
          <w:sz w:val="28"/>
          <w:szCs w:val="28"/>
        </w:rPr>
        <w:t>0，斜率為1 的檢定。說明實證結果與理論的差異，以極可能造成原因。.</w:t>
      </w:r>
    </w:p>
    <w:p w14:paraId="19DC4C84" w14:textId="77777777" w:rsidR="008441DC" w:rsidRPr="00966C88" w:rsidRDefault="008441DC">
      <w:pPr>
        <w:rPr>
          <w:rFonts w:asciiTheme="minorEastAsia" w:hAnsiTheme="minorEastAsia"/>
          <w:sz w:val="28"/>
          <w:szCs w:val="28"/>
        </w:rPr>
      </w:pPr>
    </w:p>
    <w:p w14:paraId="1D04320F" w14:textId="52F718DF" w:rsidR="0062189B" w:rsidRPr="00DA4EDF" w:rsidRDefault="00DA4E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。</w:t>
      </w:r>
      <w:r w:rsidR="0062189B" w:rsidRPr="00DA4EDF">
        <w:rPr>
          <w:rFonts w:asciiTheme="minorEastAsia" w:hAnsiTheme="minorEastAsia" w:hint="eastAsia"/>
          <w:sz w:val="28"/>
          <w:szCs w:val="28"/>
        </w:rPr>
        <w:t>PPP實證</w:t>
      </w:r>
    </w:p>
    <w:p w14:paraId="45DA25CA" w14:textId="0F646011" w:rsidR="009421C4" w:rsidRPr="00966C88" w:rsidRDefault="009421C4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選擇國家:美國</w:t>
      </w:r>
      <w:r w:rsidR="00966C88" w:rsidRPr="00966C88">
        <w:rPr>
          <w:rFonts w:asciiTheme="minorEastAsia" w:hAnsiTheme="minorEastAsia" w:hint="eastAsia"/>
          <w:sz w:val="28"/>
          <w:szCs w:val="28"/>
        </w:rPr>
        <w:t>與台灣</w:t>
      </w:r>
    </w:p>
    <w:p w14:paraId="3F2E29C8" w14:textId="3920034E" w:rsidR="00DA4EDF" w:rsidRPr="00DA4EDF" w:rsidRDefault="009421C4">
      <w:pPr>
        <w:rPr>
          <w:rFonts w:asciiTheme="minorEastAsia" w:hAnsiTheme="minorEastAsia" w:hint="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期間: 2021/1~2022/12</w:t>
      </w:r>
      <w:r w:rsidR="00DA4EDF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DA4EDF">
        <w:rPr>
          <w:rFonts w:asciiTheme="minorEastAsia" w:hAnsiTheme="minorEastAsia" w:hint="eastAsia"/>
          <w:sz w:val="28"/>
          <w:szCs w:val="28"/>
        </w:rPr>
        <w:t>取月資料</w:t>
      </w:r>
      <w:proofErr w:type="gramEnd"/>
      <w:r w:rsidR="00DA4EDF">
        <w:rPr>
          <w:rFonts w:asciiTheme="minorEastAsia" w:hAnsiTheme="minorEastAsia" w:hint="eastAsia"/>
          <w:sz w:val="28"/>
          <w:szCs w:val="28"/>
        </w:rPr>
        <w:t>共24筆。</w:t>
      </w:r>
    </w:p>
    <w:p w14:paraId="174E106D" w14:textId="3E80C9E4" w:rsidR="009421C4" w:rsidRPr="00966C88" w:rsidRDefault="00DA4EDF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CE07B7" wp14:editId="140AFA29">
            <wp:extent cx="5162550" cy="3558540"/>
            <wp:effectExtent l="0" t="0" r="0" b="3810"/>
            <wp:docPr id="1091946684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F01266A5-ADF7-7683-21F0-E81984E01E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1CFEAC" w14:textId="30B166FB" w:rsidR="008441DC" w:rsidRPr="00966C88" w:rsidRDefault="008441DC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 xml:space="preserve">理論: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>，令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 xml:space="preserve"> = </w:t>
      </w:r>
      <w:r w:rsidR="00E85565"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 w:hint="eastAsia"/>
          <w:sz w:val="28"/>
          <w:szCs w:val="28"/>
        </w:rPr>
        <w:t>，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 xml:space="preserve"> = </w:t>
      </w:r>
      <w:r w:rsidR="00E85565" w:rsidRPr="00966C88">
        <w:rPr>
          <w:rFonts w:asciiTheme="minorEastAsia" w:hAnsiTheme="minorEastAsia"/>
          <w:sz w:val="28"/>
          <w:szCs w:val="28"/>
        </w:rPr>
        <w:t>x</w:t>
      </w:r>
      <w:r w:rsidRPr="00966C88">
        <w:rPr>
          <w:rFonts w:asciiTheme="minorEastAsia" w:hAnsiTheme="minorEastAsia" w:hint="eastAsia"/>
          <w:sz w:val="28"/>
          <w:szCs w:val="28"/>
        </w:rPr>
        <w:t>，則</w:t>
      </w:r>
      <w:r w:rsidR="00E85565"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 w:hint="eastAsia"/>
          <w:sz w:val="28"/>
          <w:szCs w:val="28"/>
        </w:rPr>
        <w:t>應=</w:t>
      </w:r>
      <w:r w:rsidR="00E85565" w:rsidRPr="00966C88">
        <w:rPr>
          <w:rFonts w:asciiTheme="minorEastAsia" w:hAnsiTheme="minorEastAsia"/>
          <w:sz w:val="28"/>
          <w:szCs w:val="28"/>
        </w:rPr>
        <w:t>x</w:t>
      </w:r>
    </w:p>
    <w:p w14:paraId="5F7B99DD" w14:textId="38C4E411" w:rsidR="00E32705" w:rsidRPr="00966C88" w:rsidRDefault="00E32705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母體</w:t>
      </w:r>
    </w:p>
    <w:p w14:paraId="2C215B54" w14:textId="16B97504" w:rsidR="00460256" w:rsidRPr="00966C88" w:rsidRDefault="00E85565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y</w:t>
      </w:r>
      <w:r w:rsidR="008441DC" w:rsidRPr="00966C88">
        <w:rPr>
          <w:rFonts w:asciiTheme="minorEastAsia" w:hAnsiTheme="minorEastAsia" w:hint="eastAsia"/>
          <w:sz w:val="28"/>
          <w:szCs w:val="28"/>
        </w:rPr>
        <w:t>=α+β</w:t>
      </w:r>
      <w:r w:rsidRPr="00966C88">
        <w:rPr>
          <w:rFonts w:asciiTheme="minorEastAsia" w:hAnsiTheme="minorEastAsia"/>
          <w:sz w:val="28"/>
          <w:szCs w:val="28"/>
        </w:rPr>
        <w:t>x</w:t>
      </w:r>
      <w:r w:rsidR="008441DC" w:rsidRPr="00966C88">
        <w:rPr>
          <w:rFonts w:asciiTheme="minorEastAsia" w:hAnsiTheme="minorEastAsia" w:hint="eastAsia"/>
          <w:sz w:val="28"/>
          <w:szCs w:val="28"/>
        </w:rPr>
        <w:t>+ε</w:t>
      </w:r>
    </w:p>
    <w:p w14:paraId="099D47CC" w14:textId="174C054F" w:rsidR="008441DC" w:rsidRPr="00966C88" w:rsidRDefault="00E32705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統計檢定</w:t>
      </w:r>
    </w:p>
    <w:p w14:paraId="3B92E5A3" w14:textId="36D6E2DC" w:rsidR="00E32705" w:rsidRPr="00966C88" w:rsidRDefault="00E32705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樣本</w:t>
      </w:r>
    </w:p>
    <w:p w14:paraId="3BACCC99" w14:textId="4BB7BBD4" w:rsidR="00E32705" w:rsidRPr="00966C88" w:rsidRDefault="00E32705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α=</w:t>
      </w:r>
      <w:r w:rsidRPr="00966C88">
        <w:rPr>
          <w:rFonts w:asciiTheme="minorEastAsia" w:hAnsiTheme="minorEastAsia"/>
          <w:sz w:val="28"/>
          <w:szCs w:val="28"/>
        </w:rPr>
        <w:t>0</w:t>
      </w:r>
      <w:r w:rsidRPr="00966C88">
        <w:rPr>
          <w:rFonts w:asciiTheme="minorEastAsia" w:hAnsiTheme="minorEastAsia" w:hint="eastAsia"/>
          <w:sz w:val="28"/>
          <w:szCs w:val="28"/>
        </w:rPr>
        <w:t>，β</w:t>
      </w:r>
      <w:r w:rsidRPr="00966C88">
        <w:rPr>
          <w:rFonts w:asciiTheme="minorEastAsia" w:hAnsiTheme="minorEastAsia"/>
          <w:sz w:val="28"/>
          <w:szCs w:val="28"/>
        </w:rPr>
        <w:t>=1</w:t>
      </w:r>
    </w:p>
    <w:p w14:paraId="5312AE1D" w14:textId="0560CD9F" w:rsidR="00E32705" w:rsidRPr="00966C88" w:rsidRDefault="00E85565">
      <w:pPr>
        <w:rPr>
          <w:rFonts w:asciiTheme="minorEastAsia" w:hAnsiTheme="minorEastAsia"/>
          <w:sz w:val="28"/>
          <w:szCs w:val="28"/>
        </w:rPr>
      </w:pPr>
      <w:proofErr w:type="spellStart"/>
      <w:r w:rsidRPr="00966C88">
        <w:rPr>
          <w:rFonts w:asciiTheme="minorEastAsia" w:hAnsiTheme="minorEastAsia"/>
          <w:sz w:val="28"/>
          <w:szCs w:val="28"/>
        </w:rPr>
        <w:t>y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  <w:r w:rsidR="00E32705" w:rsidRPr="00966C88">
        <w:rPr>
          <w:rFonts w:asciiTheme="minorEastAsia" w:hAnsiTheme="minorEastAsia"/>
          <w:sz w:val="28"/>
          <w:szCs w:val="28"/>
        </w:rPr>
        <w:t>=(S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r w:rsidR="00E32705" w:rsidRPr="00966C88">
        <w:rPr>
          <w:rFonts w:asciiTheme="minorEastAsia" w:hAnsiTheme="minorEastAsia"/>
          <w:sz w:val="28"/>
          <w:szCs w:val="28"/>
        </w:rPr>
        <w:t>-S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t-1</w:t>
      </w:r>
      <w:r w:rsidR="00E32705" w:rsidRPr="00966C88">
        <w:rPr>
          <w:rFonts w:asciiTheme="minorEastAsia" w:hAnsiTheme="minorEastAsia"/>
          <w:sz w:val="28"/>
          <w:szCs w:val="28"/>
        </w:rPr>
        <w:t>)/S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t-1</w:t>
      </w:r>
    </w:p>
    <w:p w14:paraId="3A7AB3BF" w14:textId="4344F482" w:rsidR="00E32705" w:rsidRPr="00966C88" w:rsidRDefault="00E85565">
      <w:pPr>
        <w:rPr>
          <w:rFonts w:asciiTheme="minorEastAsia" w:hAnsiTheme="minorEastAsia"/>
          <w:sz w:val="28"/>
          <w:szCs w:val="28"/>
        </w:rPr>
      </w:pPr>
      <w:proofErr w:type="spellStart"/>
      <w:r w:rsidRPr="00966C88">
        <w:rPr>
          <w:rFonts w:asciiTheme="minorEastAsia" w:hAnsiTheme="minorEastAsia"/>
          <w:sz w:val="28"/>
          <w:szCs w:val="28"/>
        </w:rPr>
        <w:t>x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  <w:r w:rsidR="00E32705" w:rsidRPr="00966C88">
        <w:rPr>
          <w:rFonts w:asciiTheme="minorEastAsia" w:hAnsiTheme="minorEastAsia"/>
          <w:sz w:val="28"/>
          <w:szCs w:val="28"/>
        </w:rPr>
        <w:t>=(</w:t>
      </w:r>
      <w:proofErr w:type="spellStart"/>
      <w:proofErr w:type="gramStart"/>
      <w:r w:rsidR="00E32705" w:rsidRPr="00966C88">
        <w:rPr>
          <w:rFonts w:asciiTheme="minorEastAsia" w:hAnsiTheme="minorEastAsia"/>
          <w:sz w:val="28"/>
          <w:szCs w:val="28"/>
        </w:rPr>
        <w:t>I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d,t</w:t>
      </w:r>
      <w:proofErr w:type="gramEnd"/>
      <w:r w:rsidR="00E32705" w:rsidRPr="00966C88">
        <w:rPr>
          <w:rFonts w:asciiTheme="minorEastAsia" w:hAnsiTheme="minorEastAsia"/>
          <w:sz w:val="28"/>
          <w:szCs w:val="28"/>
        </w:rPr>
        <w:t>-I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f,t</w:t>
      </w:r>
      <w:proofErr w:type="spellEnd"/>
      <w:r w:rsidR="00E32705" w:rsidRPr="00966C88">
        <w:rPr>
          <w:rFonts w:asciiTheme="minorEastAsia" w:hAnsiTheme="minorEastAsia"/>
          <w:sz w:val="28"/>
          <w:szCs w:val="28"/>
        </w:rPr>
        <w:t>)/(1+I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f,t</w:t>
      </w:r>
      <w:r w:rsidR="00E32705" w:rsidRPr="00966C88">
        <w:rPr>
          <w:rFonts w:asciiTheme="minorEastAsia" w:hAnsiTheme="minorEastAsia"/>
          <w:sz w:val="28"/>
          <w:szCs w:val="28"/>
        </w:rPr>
        <w:t>)</w:t>
      </w:r>
      <w:r w:rsidR="00E32705" w:rsidRPr="00966C88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6F8F1C65" w14:textId="30A7950E" w:rsidR="008441DC" w:rsidRPr="00966C88" w:rsidRDefault="008441DC">
      <w:pPr>
        <w:rPr>
          <w:rFonts w:asciiTheme="minorEastAsia" w:hAnsiTheme="minorEastAsia"/>
          <w:sz w:val="28"/>
          <w:szCs w:val="28"/>
          <w:vertAlign w:val="subscript"/>
        </w:rPr>
      </w:pPr>
      <w:r w:rsidRPr="00966C88">
        <w:rPr>
          <w:rFonts w:asciiTheme="minorEastAsia" w:hAnsiTheme="minorEastAsia"/>
          <w:sz w:val="28"/>
          <w:szCs w:val="28"/>
        </w:rPr>
        <w:t>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d</w:t>
      </w:r>
      <w:r w:rsidRPr="00966C88">
        <w:rPr>
          <w:rFonts w:asciiTheme="minorEastAsia" w:hAnsiTheme="minorEastAsia"/>
          <w:sz w:val="28"/>
          <w:szCs w:val="28"/>
        </w:rPr>
        <w:t>=</w:t>
      </w:r>
      <w:r w:rsidR="00E32705" w:rsidRPr="00966C88">
        <w:rPr>
          <w:rFonts w:asciiTheme="minorEastAsia" w:hAnsiTheme="minorEastAsia"/>
          <w:sz w:val="28"/>
          <w:szCs w:val="28"/>
        </w:rPr>
        <w:t>(CPI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r w:rsidR="00E32705" w:rsidRPr="00966C88">
        <w:rPr>
          <w:rFonts w:asciiTheme="minorEastAsia" w:hAnsiTheme="minorEastAsia"/>
          <w:sz w:val="28"/>
          <w:szCs w:val="28"/>
        </w:rPr>
        <w:t>-CPT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t-1</w:t>
      </w:r>
      <w:r w:rsidR="00E32705" w:rsidRPr="00966C88">
        <w:rPr>
          <w:rFonts w:asciiTheme="minorEastAsia" w:hAnsiTheme="minorEastAsia"/>
          <w:sz w:val="28"/>
          <w:szCs w:val="28"/>
        </w:rPr>
        <w:t>)/(CPI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t-1</w:t>
      </w:r>
      <w:r w:rsidR="00E32705" w:rsidRPr="00966C88">
        <w:rPr>
          <w:rFonts w:asciiTheme="minorEastAsia" w:hAnsiTheme="minorEastAsia"/>
          <w:sz w:val="28"/>
          <w:szCs w:val="28"/>
        </w:rPr>
        <w:t>)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 xml:space="preserve"> </w:t>
      </w:r>
    </w:p>
    <w:p w14:paraId="15899601" w14:textId="77777777" w:rsidR="00E32705" w:rsidRPr="00966C88" w:rsidRDefault="00E32705">
      <w:pPr>
        <w:rPr>
          <w:rFonts w:asciiTheme="minorEastAsia" w:hAnsiTheme="minorEastAsia"/>
          <w:sz w:val="28"/>
          <w:szCs w:val="28"/>
          <w:vertAlign w:val="subscript"/>
        </w:rPr>
      </w:pPr>
    </w:p>
    <w:p w14:paraId="3D822866" w14:textId="035AF9D5" w:rsidR="00E32705" w:rsidRPr="00966C88" w:rsidRDefault="00460256" w:rsidP="00E32705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BC5E6" wp14:editId="55BB05F6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22860" b="11430"/>
                <wp:wrapSquare wrapText="bothSides"/>
                <wp:docPr id="3189688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E58D" w14:textId="77777777" w:rsidR="00460256" w:rsidRDefault="00460256" w:rsidP="00460256">
                            <w: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:  β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α=1</w:t>
                            </w:r>
                          </w:p>
                          <w:p w14:paraId="25BF3967" w14:textId="1309EB12" w:rsidR="00460256" w:rsidRDefault="00460256" w:rsidP="00460256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:</w:t>
                            </w:r>
                            <w:r w:rsidRPr="00E85565">
                              <w:t xml:space="preserve"> </w:t>
                            </w:r>
                            <w:r>
                              <w:t xml:space="preserve"> β≠1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α≠0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BC5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in;margin-top:15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F&#10;RShU3QAAAAoBAAAPAAAAAAAAAAAAAAAAAGsEAABkcnMvZG93bnJldi54bWxQSwUGAAAAAAQABADz&#10;AAAAdQUAAAAA&#10;">
                <v:textbox style="mso-fit-shape-to-text:t">
                  <w:txbxContent>
                    <w:p w14:paraId="6CBCE58D" w14:textId="77777777" w:rsidR="00460256" w:rsidRDefault="00460256" w:rsidP="00460256">
                      <w:r>
                        <w:t>H</w:t>
                      </w:r>
                      <w:r w:rsidRPr="00E85565">
                        <w:rPr>
                          <w:vertAlign w:val="subscript"/>
                        </w:rPr>
                        <w:t>0</w:t>
                      </w:r>
                      <w:r>
                        <w:t>:  β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α=1</w:t>
                      </w:r>
                    </w:p>
                    <w:p w14:paraId="25BF3967" w14:textId="1309EB12" w:rsidR="00460256" w:rsidRDefault="00460256" w:rsidP="00460256">
                      <w:r>
                        <w:rPr>
                          <w:rFonts w:hint="eastAsia"/>
                        </w:rPr>
                        <w:t>H</w:t>
                      </w:r>
                      <w:r w:rsidRPr="00E85565">
                        <w:rPr>
                          <w:vertAlign w:val="subscript"/>
                        </w:rPr>
                        <w:t>1</w:t>
                      </w:r>
                      <w:r>
                        <w:t>:</w:t>
                      </w:r>
                      <w:r w:rsidRPr="00E85565">
                        <w:t xml:space="preserve"> </w:t>
                      </w:r>
                      <w:r>
                        <w:t xml:space="preserve"> β≠1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α≠0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705" w:rsidRPr="00966C88">
        <w:rPr>
          <w:rFonts w:asciiTheme="minorEastAsia" w:hAnsiTheme="minorEastAsia" w:hint="eastAsia"/>
          <w:sz w:val="28"/>
          <w:szCs w:val="28"/>
        </w:rPr>
        <w:t xml:space="preserve"> </w:t>
      </w:r>
      <w:r w:rsidR="00E85565" w:rsidRPr="00966C88">
        <w:rPr>
          <w:rFonts w:asciiTheme="minorEastAsia" w:hAnsiTheme="minorEastAsia" w:hint="eastAsia"/>
          <w:sz w:val="28"/>
          <w:szCs w:val="28"/>
        </w:rPr>
        <w:t>y</w:t>
      </w:r>
      <w:r w:rsidR="00E32705" w:rsidRPr="00966C88">
        <w:rPr>
          <w:rFonts w:asciiTheme="minorEastAsia" w:hAnsiTheme="minorEastAsia"/>
          <w:sz w:val="28"/>
          <w:szCs w:val="28"/>
        </w:rPr>
        <w:t>=</w:t>
      </w:r>
      <w:proofErr w:type="spellStart"/>
      <w:r w:rsidR="00E32705" w:rsidRPr="00966C88">
        <w:rPr>
          <w:rFonts w:asciiTheme="minorEastAsia" w:hAnsiTheme="minorEastAsia"/>
          <w:sz w:val="28"/>
          <w:szCs w:val="28"/>
        </w:rPr>
        <w:t>a+b</w:t>
      </w:r>
      <w:r w:rsidR="00E85565" w:rsidRPr="00966C88">
        <w:rPr>
          <w:rFonts w:asciiTheme="minorEastAsia" w:hAnsiTheme="minorEastAsia"/>
          <w:sz w:val="28"/>
          <w:szCs w:val="28"/>
        </w:rPr>
        <w:t>x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r w:rsidR="00E32705" w:rsidRPr="00966C88">
        <w:rPr>
          <w:rFonts w:asciiTheme="minorEastAsia" w:hAnsiTheme="minorEastAsia"/>
          <w:sz w:val="28"/>
          <w:szCs w:val="28"/>
        </w:rPr>
        <w:t>+e</w:t>
      </w:r>
      <w:r w:rsidR="00E32705"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</w:p>
    <w:p w14:paraId="7A6FA569" w14:textId="2AD33312" w:rsidR="00460256" w:rsidRPr="00966C88" w:rsidRDefault="00460256" w:rsidP="00460256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理論假設:</w:t>
      </w:r>
    </w:p>
    <w:p w14:paraId="2C395452" w14:textId="77777777" w:rsidR="00460256" w:rsidRPr="00966C88" w:rsidRDefault="00460256" w:rsidP="009421C4">
      <w:pPr>
        <w:rPr>
          <w:rFonts w:asciiTheme="minorEastAsia" w:hAnsiTheme="minorEastAsia"/>
          <w:sz w:val="28"/>
          <w:szCs w:val="28"/>
        </w:rPr>
      </w:pPr>
    </w:p>
    <w:p w14:paraId="4231C0F7" w14:textId="542F0E02" w:rsidR="009421C4" w:rsidRPr="00966C88" w:rsidRDefault="009421C4" w:rsidP="009421C4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AB595" wp14:editId="62BFA795">
                <wp:simplePos x="0" y="0"/>
                <wp:positionH relativeFrom="column">
                  <wp:posOffset>561340</wp:posOffset>
                </wp:positionH>
                <wp:positionV relativeFrom="paragraph">
                  <wp:posOffset>60960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B254" w14:textId="4055828C" w:rsidR="009421C4" w:rsidRDefault="009421C4">
                            <w: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:</w:t>
                            </w:r>
                            <w:r w:rsidR="00E85565">
                              <w:t xml:space="preserve">  β</w:t>
                            </w:r>
                            <w:r w:rsidR="00E85565">
                              <w:rPr>
                                <w:rFonts w:hint="eastAsia"/>
                              </w:rPr>
                              <w:t>=</w:t>
                            </w:r>
                            <w:r w:rsidR="00E85565">
                              <w:t>0</w:t>
                            </w:r>
                            <w:r w:rsidR="00E85565">
                              <w:rPr>
                                <w:rFonts w:hint="eastAsia"/>
                              </w:rPr>
                              <w:t>，</w:t>
                            </w:r>
                            <w:r w:rsidR="00E85565">
                              <w:t>α=1</w:t>
                            </w:r>
                          </w:p>
                          <w:p w14:paraId="449F0599" w14:textId="3F3AED56" w:rsidR="00E85565" w:rsidRDefault="00E85565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:</w:t>
                            </w:r>
                            <w:r w:rsidRPr="00E85565">
                              <w:t xml:space="preserve"> </w:t>
                            </w:r>
                            <w:r>
                              <w:t xml:space="preserve"> β≠0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AB595" id="_x0000_s1027" type="#_x0000_t202" style="position:absolute;margin-left:44.2pt;margin-top:4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Mg+1QbcAAAACAEAAA8AAAAAAAAAAAAAAAAAbgQAAGRycy9kb3ducmV2LnhtbFBLBQYAAAAABAAE&#10;APMAAAB3BQAAAAA=&#10;">
                <v:textbox style="mso-fit-shape-to-text:t">
                  <w:txbxContent>
                    <w:p w14:paraId="155FB254" w14:textId="4055828C" w:rsidR="009421C4" w:rsidRDefault="009421C4">
                      <w:r>
                        <w:t>H</w:t>
                      </w:r>
                      <w:r w:rsidRPr="00E85565">
                        <w:rPr>
                          <w:vertAlign w:val="subscript"/>
                        </w:rPr>
                        <w:t>0</w:t>
                      </w:r>
                      <w:r>
                        <w:t>:</w:t>
                      </w:r>
                      <w:r w:rsidR="00E85565">
                        <w:t xml:space="preserve">  β</w:t>
                      </w:r>
                      <w:r w:rsidR="00E85565">
                        <w:rPr>
                          <w:rFonts w:hint="eastAsia"/>
                        </w:rPr>
                        <w:t>=</w:t>
                      </w:r>
                      <w:r w:rsidR="00E85565">
                        <w:t>0</w:t>
                      </w:r>
                      <w:r w:rsidR="00E85565">
                        <w:rPr>
                          <w:rFonts w:hint="eastAsia"/>
                        </w:rPr>
                        <w:t>，</w:t>
                      </w:r>
                      <w:r w:rsidR="00E85565">
                        <w:t>α=1</w:t>
                      </w:r>
                    </w:p>
                    <w:p w14:paraId="449F0599" w14:textId="3F3AED56" w:rsidR="00E85565" w:rsidRDefault="00E85565">
                      <w:r>
                        <w:rPr>
                          <w:rFonts w:hint="eastAsia"/>
                        </w:rPr>
                        <w:t>H</w:t>
                      </w:r>
                      <w:r w:rsidRPr="00E85565">
                        <w:rPr>
                          <w:vertAlign w:val="subscript"/>
                        </w:rPr>
                        <w:t>1</w:t>
                      </w:r>
                      <w:r>
                        <w:t>:</w:t>
                      </w:r>
                      <w:r w:rsidRPr="00E85565">
                        <w:t xml:space="preserve"> </w:t>
                      </w:r>
                      <w:r>
                        <w:t xml:space="preserve"> β≠0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α≠1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3763A" w14:textId="41CF93C7" w:rsidR="009421C4" w:rsidRPr="00966C88" w:rsidRDefault="009421C4" w:rsidP="009421C4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 xml:space="preserve">統計: </w:t>
      </w:r>
    </w:p>
    <w:p w14:paraId="5CFC21BC" w14:textId="77777777" w:rsidR="00E85565" w:rsidRPr="00966C88" w:rsidRDefault="00E85565" w:rsidP="00E85565">
      <w:pPr>
        <w:rPr>
          <w:rFonts w:asciiTheme="minorEastAsia" w:hAnsiTheme="minorEastAsia"/>
          <w:sz w:val="28"/>
          <w:szCs w:val="28"/>
        </w:rPr>
      </w:pPr>
    </w:p>
    <w:p w14:paraId="55C5A0A9" w14:textId="1452A694" w:rsidR="00E85565" w:rsidRPr="00966C88" w:rsidRDefault="00E85565" w:rsidP="00E85565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1CD37C9" wp14:editId="78E1E073">
            <wp:extent cx="5265876" cy="701101"/>
            <wp:effectExtent l="0" t="0" r="0" b="3810"/>
            <wp:docPr id="236007202" name="圖片 1" descr="一張含有 文字, 螢幕擷取畫面, 字型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7202" name="圖片 1" descr="一張含有 文字, 螢幕擷取畫面, 字型, 行 的圖片&#10;&#10;自動產生的描述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F8F3" w14:textId="16721EB5" w:rsidR="00E85565" w:rsidRPr="00966C88" w:rsidRDefault="00000000" w:rsidP="00E85565">
      <w:pPr>
        <w:rPr>
          <w:rFonts w:asciiTheme="minorEastAsia" w:hAnsi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0.27086</m:t>
              </m:r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hint="eastAsia"/>
                  <w:sz w:val="28"/>
                  <w:szCs w:val="28"/>
                </w:rPr>
                <m:t>0.13886</m:t>
              </m:r>
            </m:den>
          </m:f>
          <m:r>
            <w:rPr>
              <w:rFonts w:ascii="Cambria Math" w:hAnsi="Cambria Math" w:hint="eastAsi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1.27086</m:t>
              </m:r>
            </m:num>
            <m:den>
              <m:r>
                <w:rPr>
                  <w:rFonts w:ascii="Cambria Math" w:hAnsi="Cambria Math" w:hint="eastAsia"/>
                  <w:sz w:val="28"/>
                  <w:szCs w:val="28"/>
                </w:rPr>
                <m:t>0.13886</m:t>
              </m:r>
            </m:den>
          </m:f>
          <m:r>
            <w:rPr>
              <w:rFonts w:ascii="Cambria Math" w:hAnsi="Cambria Math" w:hint="eastAsia"/>
              <w:sz w:val="28"/>
              <w:szCs w:val="28"/>
            </w:rPr>
            <m:t xml:space="preserve">= </m:t>
          </m:r>
          <m:r>
            <w:rPr>
              <w:rFonts w:ascii="MS Mincho" w:eastAsia="MS Mincho" w:hAnsi="MS Mincho" w:cs="MS Mincho" w:hint="eastAsia"/>
              <w:sz w:val="28"/>
              <w:szCs w:val="28"/>
            </w:rPr>
            <m:t>-</m:t>
          </m:r>
          <m:r>
            <w:rPr>
              <w:rFonts w:ascii="Cambria Math" w:hAnsi="Cambria Math" w:hint="eastAsia"/>
              <w:sz w:val="28"/>
              <w:szCs w:val="28"/>
            </w:rPr>
            <m:t>9.152096</m:t>
          </m:r>
        </m:oMath>
      </m:oMathPara>
    </w:p>
    <w:p w14:paraId="7D211A47" w14:textId="7932491C" w:rsidR="00460256" w:rsidRPr="00966C88" w:rsidRDefault="00460256" w:rsidP="00E85565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絕對值約為9.152，查表後所得結論為，得到的斜率為-0.27086小於斜率1，所以母體斜率不是1，拒絕PPP。</w:t>
      </w:r>
    </w:p>
    <w:p w14:paraId="300EA7D3" w14:textId="77777777" w:rsidR="00E85565" w:rsidRPr="00966C88" w:rsidRDefault="00E85565" w:rsidP="00E85565">
      <w:pPr>
        <w:rPr>
          <w:rFonts w:asciiTheme="minorEastAsia" w:hAnsiTheme="minorEastAsia" w:hint="eastAsia"/>
          <w:sz w:val="28"/>
          <w:szCs w:val="28"/>
        </w:rPr>
      </w:pPr>
    </w:p>
    <w:p w14:paraId="3C2D4F00" w14:textId="0A06559A" w:rsidR="00E85565" w:rsidRPr="00966C88" w:rsidRDefault="00E85565" w:rsidP="00E85565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Y</w:t>
      </w:r>
      <w:proofErr w:type="gramStart"/>
      <w:r w:rsidRPr="00966C88">
        <w:rPr>
          <w:rFonts w:asciiTheme="minorEastAsia" w:hAnsiTheme="minorEastAsia"/>
          <w:sz w:val="28"/>
          <w:szCs w:val="28"/>
        </w:rPr>
        <w:t>=(</w:t>
      </w:r>
      <w:proofErr w:type="gramEnd"/>
      <w:r w:rsidRPr="00966C88">
        <w:rPr>
          <w:rFonts w:asciiTheme="minorEastAsia" w:hAnsiTheme="minorEastAsia"/>
          <w:sz w:val="28"/>
          <w:szCs w:val="28"/>
        </w:rPr>
        <w:t>-0.01249)+(-0.27086)x</w:t>
      </w:r>
    </w:p>
    <w:p w14:paraId="5EA2C364" w14:textId="2CEADF5F" w:rsidR="00E85565" w:rsidRPr="00966C88" w:rsidRDefault="00E85565" w:rsidP="00E8556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α=-0.01249 =&gt; α</w:t>
      </w:r>
    </w:p>
    <w:p w14:paraId="3CBE162C" w14:textId="376D3CD9" w:rsidR="00E85565" w:rsidRPr="00966C88" w:rsidRDefault="00E85565" w:rsidP="00E8556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β=-0.27086 =&gt; β</w:t>
      </w:r>
    </w:p>
    <w:p w14:paraId="2369A862" w14:textId="77777777" w:rsidR="00E85565" w:rsidRPr="00966C88" w:rsidRDefault="00E85565" w:rsidP="00E85565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3051FAA8" w14:textId="4EC6F691" w:rsidR="00E85565" w:rsidRPr="00966C88" w:rsidRDefault="00E85565" w:rsidP="00E8556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 xml:space="preserve">α </w:t>
      </w:r>
      <w:r w:rsidRPr="00966C88">
        <w:rPr>
          <w:rFonts w:asciiTheme="minorEastAsia" w:hAnsiTheme="minorEastAsia" w:hint="eastAsia"/>
          <w:sz w:val="28"/>
          <w:szCs w:val="28"/>
        </w:rPr>
        <w:t>的P值為0.14992(沒有小於0.05)，代表母體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的截距</w:t>
      </w:r>
      <w:proofErr w:type="gramEnd"/>
      <w:r w:rsidRPr="00966C88">
        <w:rPr>
          <w:rFonts w:asciiTheme="minorEastAsia" w:hAnsiTheme="minorEastAsia"/>
          <w:sz w:val="28"/>
          <w:szCs w:val="28"/>
        </w:rPr>
        <w:t>α</w:t>
      </w:r>
      <w:r w:rsidRPr="00966C88">
        <w:rPr>
          <w:rFonts w:asciiTheme="minorEastAsia" w:hAnsiTheme="minorEastAsia" w:hint="eastAsia"/>
          <w:sz w:val="28"/>
          <w:szCs w:val="28"/>
        </w:rPr>
        <w:t>=0被接受，表-0.01249與0.00000沒有不同</w:t>
      </w:r>
    </w:p>
    <w:p w14:paraId="273CDA78" w14:textId="05EF2C64" w:rsidR="00E85565" w:rsidRPr="00966C88" w:rsidRDefault="00E85565" w:rsidP="00E8556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β</w:t>
      </w:r>
      <w:r w:rsidRPr="00966C88">
        <w:rPr>
          <w:rFonts w:asciiTheme="minorEastAsia" w:hAnsiTheme="minorEastAsia" w:hint="eastAsia"/>
          <w:sz w:val="28"/>
          <w:szCs w:val="28"/>
        </w:rPr>
        <w:t>的P值為0.06396(沒有小於0.05)，代表母體的斜率</w:t>
      </w:r>
      <w:r w:rsidRPr="00966C88">
        <w:rPr>
          <w:rFonts w:asciiTheme="minorEastAsia" w:hAnsiTheme="minorEastAsia"/>
          <w:sz w:val="28"/>
          <w:szCs w:val="28"/>
        </w:rPr>
        <w:t>β</w:t>
      </w:r>
      <w:r w:rsidRPr="00966C88">
        <w:rPr>
          <w:rFonts w:asciiTheme="minorEastAsia" w:hAnsiTheme="minorEastAsia" w:hint="eastAsia"/>
          <w:sz w:val="28"/>
          <w:szCs w:val="28"/>
        </w:rPr>
        <w:t>=0沒有被</w:t>
      </w:r>
      <w:r w:rsidRPr="00966C88">
        <w:rPr>
          <w:rFonts w:asciiTheme="minorEastAsia" w:hAnsiTheme="minorEastAsia" w:hint="eastAsia"/>
          <w:sz w:val="28"/>
          <w:szCs w:val="28"/>
        </w:rPr>
        <w:lastRenderedPageBreak/>
        <w:t>拒絕，表樣本的0.06396與0斜率沒有不同</w:t>
      </w:r>
    </w:p>
    <w:p w14:paraId="41A54067" w14:textId="77777777" w:rsidR="00966C88" w:rsidRDefault="00966C88" w:rsidP="0062189B">
      <w:pPr>
        <w:rPr>
          <w:rFonts w:asciiTheme="minorEastAsia" w:hAnsiTheme="minorEastAsia" w:hint="eastAsia"/>
          <w:sz w:val="28"/>
          <w:szCs w:val="28"/>
          <w:bdr w:val="single" w:sz="4" w:space="0" w:color="auto"/>
        </w:rPr>
      </w:pPr>
    </w:p>
    <w:p w14:paraId="723F07CD" w14:textId="3F873912" w:rsidR="0062189B" w:rsidRDefault="00966C88" w:rsidP="0062189B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可能原因</w:t>
      </w:r>
    </w:p>
    <w:p w14:paraId="74A51E74" w14:textId="427B4775" w:rsidR="00966C88" w:rsidRDefault="00966C88" w:rsidP="0062189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不同商品會表現出不同的特性</w:t>
      </w:r>
      <w:r w:rsidR="00DA4EDF">
        <w:rPr>
          <w:rFonts w:asciiTheme="minorEastAsia" w:hAnsiTheme="minorEastAsia" w:hint="eastAsia"/>
          <w:sz w:val="28"/>
          <w:szCs w:val="28"/>
        </w:rPr>
        <w:t>，兩</w:t>
      </w:r>
      <w:proofErr w:type="gramStart"/>
      <w:r w:rsidR="00DA4EDF">
        <w:rPr>
          <w:rFonts w:asciiTheme="minorEastAsia" w:hAnsiTheme="minorEastAsia" w:hint="eastAsia"/>
          <w:sz w:val="28"/>
          <w:szCs w:val="28"/>
        </w:rPr>
        <w:t>國間的產業</w:t>
      </w:r>
      <w:proofErr w:type="gramEnd"/>
      <w:r w:rsidR="00DA4EDF">
        <w:rPr>
          <w:rFonts w:asciiTheme="minorEastAsia" w:hAnsiTheme="minorEastAsia" w:hint="eastAsia"/>
          <w:sz w:val="28"/>
          <w:szCs w:val="28"/>
        </w:rPr>
        <w:t>差距也都有可能導致</w:t>
      </w:r>
      <w:proofErr w:type="gramStart"/>
      <w:r w:rsidR="00DA4EDF">
        <w:rPr>
          <w:rFonts w:asciiTheme="minorEastAsia" w:hAnsiTheme="minorEastAsia" w:hint="eastAsia"/>
          <w:sz w:val="28"/>
          <w:szCs w:val="28"/>
        </w:rPr>
        <w:t>測量偏誤</w:t>
      </w:r>
      <w:proofErr w:type="gramEnd"/>
      <w:r w:rsidR="00DA4EDF">
        <w:rPr>
          <w:rFonts w:asciiTheme="minorEastAsia" w:hAnsiTheme="minorEastAsia" w:hint="eastAsia"/>
          <w:sz w:val="28"/>
          <w:szCs w:val="28"/>
        </w:rPr>
        <w:t>。</w:t>
      </w:r>
    </w:p>
    <w:p w14:paraId="24F13125" w14:textId="4D9862B8" w:rsidR="00DA4EDF" w:rsidRDefault="00DA4EDF" w:rsidP="0062189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兩國之間的風俗民情、文化差距，也都可能影響人民對商品的偏好，進而導致誤差。</w:t>
      </w:r>
    </w:p>
    <w:p w14:paraId="6129BD88" w14:textId="77777777" w:rsidR="00D66B5F" w:rsidRPr="00DA4EDF" w:rsidRDefault="00D66B5F" w:rsidP="0062189B">
      <w:pPr>
        <w:rPr>
          <w:rFonts w:asciiTheme="minorEastAsia" w:hAnsiTheme="minorEastAsia" w:hint="eastAsia"/>
          <w:sz w:val="28"/>
          <w:szCs w:val="28"/>
          <w:bdr w:val="single" w:sz="4" w:space="0" w:color="auto"/>
        </w:rPr>
      </w:pPr>
    </w:p>
    <w:p w14:paraId="212D9487" w14:textId="5FC46D1C" w:rsidR="0062189B" w:rsidRPr="00966C88" w:rsidRDefault="00966C88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。</w:t>
      </w:r>
      <w:r w:rsidR="0062189B" w:rsidRPr="00966C88">
        <w:rPr>
          <w:rFonts w:asciiTheme="minorEastAsia" w:hAnsiTheme="minorEastAsia" w:hint="eastAsia"/>
          <w:sz w:val="28"/>
          <w:szCs w:val="28"/>
        </w:rPr>
        <w:t>IFE實證</w:t>
      </w:r>
    </w:p>
    <w:p w14:paraId="6CA7CDA4" w14:textId="28E8DCE0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選擇國家:美國</w:t>
      </w:r>
      <w:r w:rsidR="00966C88" w:rsidRPr="00966C88">
        <w:rPr>
          <w:rFonts w:asciiTheme="minorEastAsia" w:hAnsiTheme="minorEastAsia" w:hint="eastAsia"/>
          <w:sz w:val="28"/>
          <w:szCs w:val="28"/>
        </w:rPr>
        <w:t>與台灣</w:t>
      </w:r>
    </w:p>
    <w:p w14:paraId="7C88FB2B" w14:textId="77777777" w:rsidR="0062189B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期間: 2021/1~2022/12</w:t>
      </w:r>
    </w:p>
    <w:p w14:paraId="2E18A4B9" w14:textId="0C04003E" w:rsidR="0062189B" w:rsidRDefault="00D66B5F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2D5E4E4" wp14:editId="12BAE269">
            <wp:extent cx="4572000" cy="2773680"/>
            <wp:effectExtent l="0" t="0" r="0" b="7620"/>
            <wp:docPr id="1660671496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DF91BDD1-F25A-55FD-99A9-1D9958BD8C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80050D" w14:textId="77777777" w:rsidR="00D66B5F" w:rsidRDefault="00D66B5F" w:rsidP="0062189B">
      <w:pPr>
        <w:rPr>
          <w:rFonts w:asciiTheme="minorEastAsia" w:hAnsiTheme="minorEastAsia"/>
          <w:sz w:val="28"/>
          <w:szCs w:val="28"/>
        </w:rPr>
      </w:pPr>
    </w:p>
    <w:p w14:paraId="2C3C4ECD" w14:textId="77777777" w:rsidR="00D66B5F" w:rsidRPr="00966C88" w:rsidRDefault="00D66B5F" w:rsidP="0062189B">
      <w:pPr>
        <w:rPr>
          <w:rFonts w:asciiTheme="minorEastAsia" w:hAnsiTheme="minorEastAsia" w:hint="eastAsia"/>
          <w:sz w:val="28"/>
          <w:szCs w:val="28"/>
        </w:rPr>
      </w:pPr>
    </w:p>
    <w:p w14:paraId="027409AE" w14:textId="49EF2FA4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lastRenderedPageBreak/>
        <w:t xml:space="preserve">理論: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>，令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 xml:space="preserve"> = </w:t>
      </w:r>
      <w:r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 w:hint="eastAsia"/>
          <w:sz w:val="28"/>
          <w:szCs w:val="28"/>
        </w:rPr>
        <w:t>，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(Id-If)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(1+If)</m:t>
            </m:r>
          </m:den>
        </m:f>
      </m:oMath>
      <w:r w:rsidRPr="00966C88">
        <w:rPr>
          <w:rFonts w:asciiTheme="minorEastAsia" w:hAnsiTheme="minorEastAsia" w:hint="eastAsia"/>
          <w:sz w:val="28"/>
          <w:szCs w:val="28"/>
        </w:rPr>
        <w:t xml:space="preserve"> = </w:t>
      </w:r>
      <w:r w:rsidRPr="00966C88">
        <w:rPr>
          <w:rFonts w:asciiTheme="minorEastAsia" w:hAnsiTheme="minorEastAsia"/>
          <w:sz w:val="28"/>
          <w:szCs w:val="28"/>
        </w:rPr>
        <w:t>x</w:t>
      </w:r>
      <w:r w:rsidRPr="00966C88">
        <w:rPr>
          <w:rFonts w:asciiTheme="minorEastAsia" w:hAnsiTheme="minorEastAsia" w:hint="eastAsia"/>
          <w:sz w:val="28"/>
          <w:szCs w:val="28"/>
        </w:rPr>
        <w:t>，則</w:t>
      </w:r>
      <w:r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 w:hint="eastAsia"/>
          <w:sz w:val="28"/>
          <w:szCs w:val="28"/>
        </w:rPr>
        <w:t>應=</w:t>
      </w:r>
      <w:r w:rsidRPr="00966C88">
        <w:rPr>
          <w:rFonts w:asciiTheme="minorEastAsia" w:hAnsiTheme="minorEastAsia"/>
          <w:sz w:val="28"/>
          <w:szCs w:val="28"/>
        </w:rPr>
        <w:t>x</w:t>
      </w:r>
    </w:p>
    <w:p w14:paraId="38A3FBBA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母體</w:t>
      </w:r>
    </w:p>
    <w:p w14:paraId="05FCEC29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 w:hint="eastAsia"/>
          <w:sz w:val="28"/>
          <w:szCs w:val="28"/>
        </w:rPr>
        <w:t>=α+β</w:t>
      </w:r>
      <w:r w:rsidRPr="00966C88">
        <w:rPr>
          <w:rFonts w:asciiTheme="minorEastAsia" w:hAnsiTheme="minorEastAsia"/>
          <w:sz w:val="28"/>
          <w:szCs w:val="28"/>
        </w:rPr>
        <w:t>x</w:t>
      </w:r>
      <w:r w:rsidRPr="00966C88">
        <w:rPr>
          <w:rFonts w:asciiTheme="minorEastAsia" w:hAnsiTheme="minorEastAsia" w:hint="eastAsia"/>
          <w:sz w:val="28"/>
          <w:szCs w:val="28"/>
        </w:rPr>
        <w:t>+ε</w:t>
      </w:r>
    </w:p>
    <w:p w14:paraId="52FCA65A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統計檢定</w:t>
      </w:r>
    </w:p>
    <w:p w14:paraId="4186B325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66C88">
        <w:rPr>
          <w:rFonts w:asciiTheme="minorEastAsia" w:hAnsiTheme="minorEastAsia" w:hint="eastAsia"/>
          <w:sz w:val="28"/>
          <w:szCs w:val="28"/>
          <w:bdr w:val="single" w:sz="4" w:space="0" w:color="auto"/>
        </w:rPr>
        <w:t>樣本</w:t>
      </w:r>
    </w:p>
    <w:p w14:paraId="67937439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α=</w:t>
      </w:r>
      <w:r w:rsidRPr="00966C88">
        <w:rPr>
          <w:rFonts w:asciiTheme="minorEastAsia" w:hAnsiTheme="minorEastAsia"/>
          <w:sz w:val="28"/>
          <w:szCs w:val="28"/>
        </w:rPr>
        <w:t>0</w:t>
      </w:r>
      <w:r w:rsidRPr="00966C88">
        <w:rPr>
          <w:rFonts w:asciiTheme="minorEastAsia" w:hAnsiTheme="minorEastAsia" w:hint="eastAsia"/>
          <w:sz w:val="28"/>
          <w:szCs w:val="28"/>
        </w:rPr>
        <w:t>，β</w:t>
      </w:r>
      <w:r w:rsidRPr="00966C88">
        <w:rPr>
          <w:rFonts w:asciiTheme="minorEastAsia" w:hAnsiTheme="minorEastAsia"/>
          <w:sz w:val="28"/>
          <w:szCs w:val="28"/>
        </w:rPr>
        <w:t>=1</w:t>
      </w:r>
    </w:p>
    <w:p w14:paraId="1EDE8A1F" w14:textId="07A745A9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proofErr w:type="spellStart"/>
      <w:r w:rsidRPr="00966C88">
        <w:rPr>
          <w:rFonts w:asciiTheme="minorEastAsia" w:hAnsiTheme="minorEastAsia"/>
          <w:sz w:val="28"/>
          <w:szCs w:val="28"/>
        </w:rPr>
        <w:t>y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  <w:r w:rsidRPr="00966C88">
        <w:rPr>
          <w:rFonts w:asciiTheme="minorEastAsia" w:hAnsiTheme="minorEastAsia"/>
          <w:sz w:val="28"/>
          <w:szCs w:val="28"/>
        </w:rPr>
        <w:t>=(</w:t>
      </w:r>
      <w:proofErr w:type="spellStart"/>
      <w:proofErr w:type="gramStart"/>
      <w:r w:rsidR="00435E3A" w:rsidRPr="00966C88">
        <w:rPr>
          <w:rFonts w:asciiTheme="minorEastAsia" w:hAnsiTheme="minorEastAsia"/>
          <w:sz w:val="28"/>
          <w:szCs w:val="28"/>
        </w:rPr>
        <w:t>i</w:t>
      </w:r>
      <w:r w:rsidR="00435E3A" w:rsidRPr="00966C88">
        <w:rPr>
          <w:rFonts w:asciiTheme="minorEastAsia" w:hAnsiTheme="minorEastAsia"/>
          <w:sz w:val="28"/>
          <w:szCs w:val="28"/>
          <w:vertAlign w:val="subscript"/>
        </w:rPr>
        <w:t>d,t</w:t>
      </w:r>
      <w:proofErr w:type="gramEnd"/>
      <w:r w:rsidR="00435E3A" w:rsidRPr="00966C88">
        <w:rPr>
          <w:rFonts w:asciiTheme="minorEastAsia" w:hAnsiTheme="minorEastAsia"/>
          <w:sz w:val="28"/>
          <w:szCs w:val="28"/>
        </w:rPr>
        <w:t>-i</w:t>
      </w:r>
      <w:r w:rsidR="00435E3A" w:rsidRPr="00966C88">
        <w:rPr>
          <w:rFonts w:asciiTheme="minorEastAsia" w:hAnsiTheme="minorEastAsia"/>
          <w:sz w:val="28"/>
          <w:szCs w:val="28"/>
          <w:vertAlign w:val="subscript"/>
        </w:rPr>
        <w:t>f,t</w:t>
      </w:r>
      <w:proofErr w:type="spellEnd"/>
      <w:r w:rsidRPr="00966C88">
        <w:rPr>
          <w:rFonts w:asciiTheme="minorEastAsia" w:hAnsiTheme="minorEastAsia"/>
          <w:sz w:val="28"/>
          <w:szCs w:val="28"/>
        </w:rPr>
        <w:t>)/</w:t>
      </w:r>
      <w:r w:rsidR="00435E3A" w:rsidRPr="00966C88">
        <w:rPr>
          <w:rFonts w:asciiTheme="minorEastAsia" w:hAnsiTheme="minorEastAsia"/>
          <w:sz w:val="28"/>
          <w:szCs w:val="28"/>
        </w:rPr>
        <w:t>1+i</w:t>
      </w:r>
      <w:r w:rsidR="00435E3A" w:rsidRPr="00966C88">
        <w:rPr>
          <w:rFonts w:asciiTheme="minorEastAsia" w:hAnsiTheme="minorEastAsia"/>
          <w:sz w:val="28"/>
          <w:szCs w:val="28"/>
          <w:vertAlign w:val="subscript"/>
        </w:rPr>
        <w:t>f,t</w:t>
      </w:r>
    </w:p>
    <w:p w14:paraId="5A6591D0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proofErr w:type="spellStart"/>
      <w:r w:rsidRPr="00966C88">
        <w:rPr>
          <w:rFonts w:asciiTheme="minorEastAsia" w:hAnsiTheme="minorEastAsia"/>
          <w:sz w:val="28"/>
          <w:szCs w:val="28"/>
        </w:rPr>
        <w:t>x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  <w:r w:rsidRPr="00966C88">
        <w:rPr>
          <w:rFonts w:asciiTheme="minorEastAsia" w:hAnsiTheme="minorEastAsia"/>
          <w:sz w:val="28"/>
          <w:szCs w:val="28"/>
        </w:rPr>
        <w:t>=(</w:t>
      </w:r>
      <w:proofErr w:type="spellStart"/>
      <w:proofErr w:type="gramStart"/>
      <w:r w:rsidRPr="00966C88">
        <w:rPr>
          <w:rFonts w:asciiTheme="minorEastAsia" w:hAnsiTheme="minorEastAsia"/>
          <w:sz w:val="28"/>
          <w:szCs w:val="28"/>
        </w:rPr>
        <w:t>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d,t</w:t>
      </w:r>
      <w:proofErr w:type="gramEnd"/>
      <w:r w:rsidRPr="00966C88">
        <w:rPr>
          <w:rFonts w:asciiTheme="minorEastAsia" w:hAnsiTheme="minorEastAsia"/>
          <w:sz w:val="28"/>
          <w:szCs w:val="28"/>
        </w:rPr>
        <w:t>-I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f,t</w:t>
      </w:r>
      <w:proofErr w:type="spellEnd"/>
      <w:r w:rsidRPr="00966C88">
        <w:rPr>
          <w:rFonts w:asciiTheme="minorEastAsia" w:hAnsiTheme="minorEastAsia"/>
          <w:sz w:val="28"/>
          <w:szCs w:val="28"/>
        </w:rPr>
        <w:t>)/(1+I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f,t</w:t>
      </w:r>
      <w:r w:rsidRPr="00966C88">
        <w:rPr>
          <w:rFonts w:asciiTheme="minorEastAsia" w:hAnsiTheme="minorEastAsia"/>
          <w:sz w:val="28"/>
          <w:szCs w:val="28"/>
        </w:rPr>
        <w:t>)</w:t>
      </w:r>
      <w:r w:rsidRPr="00966C88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0597CE81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  <w:vertAlign w:val="subscript"/>
        </w:rPr>
      </w:pPr>
      <w:r w:rsidRPr="00966C88">
        <w:rPr>
          <w:rFonts w:asciiTheme="minorEastAsia" w:hAnsiTheme="minorEastAsia"/>
          <w:sz w:val="28"/>
          <w:szCs w:val="28"/>
        </w:rPr>
        <w:t>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d</w:t>
      </w:r>
      <w:r w:rsidRPr="00966C88">
        <w:rPr>
          <w:rFonts w:asciiTheme="minorEastAsia" w:hAnsiTheme="minorEastAsia"/>
          <w:sz w:val="28"/>
          <w:szCs w:val="28"/>
        </w:rPr>
        <w:t>=(CPI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r w:rsidRPr="00966C88">
        <w:rPr>
          <w:rFonts w:asciiTheme="minorEastAsia" w:hAnsiTheme="minorEastAsia"/>
          <w:sz w:val="28"/>
          <w:szCs w:val="28"/>
        </w:rPr>
        <w:t>-CPT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t-1</w:t>
      </w:r>
      <w:r w:rsidRPr="00966C88">
        <w:rPr>
          <w:rFonts w:asciiTheme="minorEastAsia" w:hAnsiTheme="minorEastAsia"/>
          <w:sz w:val="28"/>
          <w:szCs w:val="28"/>
        </w:rPr>
        <w:t>)/(CPI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t-1</w:t>
      </w:r>
      <w:r w:rsidRPr="00966C88">
        <w:rPr>
          <w:rFonts w:asciiTheme="minorEastAsia" w:hAnsiTheme="minorEastAsia"/>
          <w:sz w:val="28"/>
          <w:szCs w:val="28"/>
        </w:rPr>
        <w:t>)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 xml:space="preserve"> </w:t>
      </w:r>
    </w:p>
    <w:p w14:paraId="2BD9DA98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  <w:vertAlign w:val="subscript"/>
        </w:rPr>
      </w:pPr>
    </w:p>
    <w:p w14:paraId="5FA3C7BE" w14:textId="77777777" w:rsidR="0062189B" w:rsidRPr="00966C88" w:rsidRDefault="0062189B" w:rsidP="0062189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7C08F" wp14:editId="6CB2F9D9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22860" b="11430"/>
                <wp:wrapSquare wrapText="bothSides"/>
                <wp:docPr id="20318136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09DD" w14:textId="77777777" w:rsidR="0062189B" w:rsidRDefault="0062189B" w:rsidP="0062189B">
                            <w: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:  β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α=1</w:t>
                            </w:r>
                          </w:p>
                          <w:p w14:paraId="48A03867" w14:textId="77777777" w:rsidR="0062189B" w:rsidRDefault="0062189B" w:rsidP="0062189B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:</w:t>
                            </w:r>
                            <w:r w:rsidRPr="00E85565">
                              <w:t xml:space="preserve"> </w:t>
                            </w:r>
                            <w:r>
                              <w:t xml:space="preserve"> β≠1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α≠0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7C08F" id="_x0000_s1028" type="#_x0000_t202" style="position:absolute;left:0;text-align:left;margin-left:1in;margin-top:15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BUUoVN0AAAAKAQAADwAAAAAAAAAAAAAAAABvBAAAZHJzL2Rvd25yZXYueG1sUEsFBgAAAAAE&#10;AAQA8wAAAHkFAAAAAA==&#10;">
                <v:textbox style="mso-fit-shape-to-text:t">
                  <w:txbxContent>
                    <w:p w14:paraId="48ED09DD" w14:textId="77777777" w:rsidR="0062189B" w:rsidRDefault="0062189B" w:rsidP="0062189B">
                      <w:r>
                        <w:t>H</w:t>
                      </w:r>
                      <w:r w:rsidRPr="00E85565">
                        <w:rPr>
                          <w:vertAlign w:val="subscript"/>
                        </w:rPr>
                        <w:t>0</w:t>
                      </w:r>
                      <w:r>
                        <w:t>:  β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α=1</w:t>
                      </w:r>
                    </w:p>
                    <w:p w14:paraId="48A03867" w14:textId="77777777" w:rsidR="0062189B" w:rsidRDefault="0062189B" w:rsidP="0062189B">
                      <w:r>
                        <w:rPr>
                          <w:rFonts w:hint="eastAsia"/>
                        </w:rPr>
                        <w:t>H</w:t>
                      </w:r>
                      <w:r w:rsidRPr="00E85565">
                        <w:rPr>
                          <w:vertAlign w:val="subscript"/>
                        </w:rPr>
                        <w:t>1</w:t>
                      </w:r>
                      <w:r>
                        <w:t>:</w:t>
                      </w:r>
                      <w:r w:rsidRPr="00E85565">
                        <w:t xml:space="preserve"> </w:t>
                      </w:r>
                      <w:r>
                        <w:t xml:space="preserve"> β≠1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α≠0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6C88">
        <w:rPr>
          <w:rFonts w:asciiTheme="minorEastAsia" w:hAnsiTheme="minorEastAsia" w:hint="eastAsia"/>
          <w:sz w:val="28"/>
          <w:szCs w:val="28"/>
        </w:rPr>
        <w:t xml:space="preserve"> y</w:t>
      </w:r>
      <w:r w:rsidRPr="00966C88">
        <w:rPr>
          <w:rFonts w:asciiTheme="minorEastAsia" w:hAnsiTheme="minorEastAsia"/>
          <w:sz w:val="28"/>
          <w:szCs w:val="28"/>
        </w:rPr>
        <w:t>=</w:t>
      </w:r>
      <w:proofErr w:type="spellStart"/>
      <w:r w:rsidRPr="00966C88">
        <w:rPr>
          <w:rFonts w:asciiTheme="minorEastAsia" w:hAnsiTheme="minorEastAsia"/>
          <w:sz w:val="28"/>
          <w:szCs w:val="28"/>
        </w:rPr>
        <w:t>a+bx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r w:rsidRPr="00966C88">
        <w:rPr>
          <w:rFonts w:asciiTheme="minorEastAsia" w:hAnsiTheme="minorEastAsia"/>
          <w:sz w:val="28"/>
          <w:szCs w:val="28"/>
        </w:rPr>
        <w:t>+e</w:t>
      </w:r>
      <w:r w:rsidRPr="00966C88">
        <w:rPr>
          <w:rFonts w:asciiTheme="minorEastAsia" w:hAnsiTheme="minorEastAsia"/>
          <w:sz w:val="28"/>
          <w:szCs w:val="28"/>
          <w:vertAlign w:val="subscript"/>
        </w:rPr>
        <w:t>t</w:t>
      </w:r>
      <w:proofErr w:type="spellEnd"/>
    </w:p>
    <w:p w14:paraId="2932ABA7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>理論假設:</w:t>
      </w:r>
    </w:p>
    <w:p w14:paraId="17EFE12A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</w:p>
    <w:p w14:paraId="689DC446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7FA1C" wp14:editId="7DB2DCCF">
                <wp:simplePos x="0" y="0"/>
                <wp:positionH relativeFrom="column">
                  <wp:posOffset>561340</wp:posOffset>
                </wp:positionH>
                <wp:positionV relativeFrom="paragraph">
                  <wp:posOffset>60960</wp:posOffset>
                </wp:positionV>
                <wp:extent cx="2360930" cy="1404620"/>
                <wp:effectExtent l="0" t="0" r="22860" b="11430"/>
                <wp:wrapSquare wrapText="bothSides"/>
                <wp:docPr id="7664094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1BE3" w14:textId="77777777" w:rsidR="0062189B" w:rsidRDefault="0062189B" w:rsidP="0062189B">
                            <w: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:  β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α=1</w:t>
                            </w:r>
                          </w:p>
                          <w:p w14:paraId="02A7B074" w14:textId="77777777" w:rsidR="0062189B" w:rsidRDefault="0062189B" w:rsidP="0062189B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Pr="00E8556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:</w:t>
                            </w:r>
                            <w:r w:rsidRPr="00E85565">
                              <w:t xml:space="preserve"> </w:t>
                            </w:r>
                            <w:r>
                              <w:t xml:space="preserve"> β≠0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α≠1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7FA1C" id="_x0000_s1029" type="#_x0000_t202" style="position:absolute;margin-left:44.2pt;margin-top:4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DIPtUG3AAAAAgBAAAPAAAAAAAAAAAAAAAAAG8EAABkcnMvZG93bnJldi54bWxQSwUGAAAAAAQA&#10;BADzAAAAeAUAAAAA&#10;">
                <v:textbox style="mso-fit-shape-to-text:t">
                  <w:txbxContent>
                    <w:p w14:paraId="40511BE3" w14:textId="77777777" w:rsidR="0062189B" w:rsidRDefault="0062189B" w:rsidP="0062189B">
                      <w:r>
                        <w:t>H</w:t>
                      </w:r>
                      <w:r w:rsidRPr="00E85565">
                        <w:rPr>
                          <w:vertAlign w:val="subscript"/>
                        </w:rPr>
                        <w:t>0</w:t>
                      </w:r>
                      <w:r>
                        <w:t>:  β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α=1</w:t>
                      </w:r>
                    </w:p>
                    <w:p w14:paraId="02A7B074" w14:textId="77777777" w:rsidR="0062189B" w:rsidRDefault="0062189B" w:rsidP="0062189B">
                      <w:r>
                        <w:rPr>
                          <w:rFonts w:hint="eastAsia"/>
                        </w:rPr>
                        <w:t>H</w:t>
                      </w:r>
                      <w:r w:rsidRPr="00E85565">
                        <w:rPr>
                          <w:vertAlign w:val="subscript"/>
                        </w:rPr>
                        <w:t>1</w:t>
                      </w:r>
                      <w:r>
                        <w:t>:</w:t>
                      </w:r>
                      <w:r w:rsidRPr="00E85565">
                        <w:t xml:space="preserve"> </w:t>
                      </w:r>
                      <w:r>
                        <w:t xml:space="preserve"> β≠0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α≠1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7F9E3B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t xml:space="preserve">統計: </w:t>
      </w:r>
    </w:p>
    <w:p w14:paraId="45E5E705" w14:textId="77777777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</w:p>
    <w:p w14:paraId="1FDC7D64" w14:textId="34DA427B" w:rsidR="0062189B" w:rsidRPr="00966C88" w:rsidRDefault="00435E3A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343543F3" wp14:editId="4F43841B">
            <wp:extent cx="5274310" cy="794385"/>
            <wp:effectExtent l="0" t="0" r="2540" b="5715"/>
            <wp:docPr id="442556549" name="圖片 1" descr="一張含有 文字, 字型, 螢幕擷取畫面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56549" name="圖片 1" descr="一張含有 文字, 字型, 螢幕擷取畫面, 行 的圖片&#10;&#10;自動產生的描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1F3F" w14:textId="006EA911" w:rsidR="0062189B" w:rsidRPr="00966C88" w:rsidRDefault="00000000" w:rsidP="0062189B">
      <w:pPr>
        <w:rPr>
          <w:rFonts w:asciiTheme="minorEastAsia" w:hAnsi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8.46787</m:t>
              </m:r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1.999903</m:t>
              </m:r>
            </m:den>
          </m:f>
          <m:r>
            <w:rPr>
              <w:rFonts w:ascii="Cambria Math" w:hAnsi="Cambria Math" w:hint="eastAsi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MS Mincho" w:eastAsia="MS Mincho" w:hAnsi="MS Mincho" w:cs="MS Mincho" w:hint="eastAsia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9.46787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1.999903</m:t>
              </m:r>
            </m:den>
          </m:f>
          <m:r>
            <w:rPr>
              <w:rFonts w:ascii="Cambria Math" w:hAnsi="Cambria Math" w:hint="eastAsia"/>
              <w:sz w:val="28"/>
              <w:szCs w:val="28"/>
            </w:rPr>
            <m:t xml:space="preserve">= </m:t>
          </m:r>
          <m:r>
            <w:rPr>
              <w:rFonts w:ascii="MS Mincho" w:eastAsia="MS Mincho" w:hAnsi="MS Mincho" w:cs="MS Mincho" w:hint="eastAsia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4.73416</m:t>
          </m:r>
        </m:oMath>
      </m:oMathPara>
    </w:p>
    <w:p w14:paraId="20929D63" w14:textId="1392EADD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 w:hint="eastAsia"/>
          <w:sz w:val="28"/>
          <w:szCs w:val="28"/>
        </w:rPr>
        <w:lastRenderedPageBreak/>
        <w:t>絕對值約為</w:t>
      </w:r>
      <w:r w:rsidR="00435E3A" w:rsidRPr="00966C88">
        <w:rPr>
          <w:rFonts w:asciiTheme="minorEastAsia" w:hAnsiTheme="minorEastAsia"/>
          <w:sz w:val="28"/>
          <w:szCs w:val="28"/>
        </w:rPr>
        <w:t>4.734</w:t>
      </w:r>
      <w:r w:rsidRPr="00966C88">
        <w:rPr>
          <w:rFonts w:asciiTheme="minorEastAsia" w:hAnsiTheme="minorEastAsia" w:hint="eastAsia"/>
          <w:sz w:val="28"/>
          <w:szCs w:val="28"/>
        </w:rPr>
        <w:t>，查表後所得結論為，得到的斜率為-</w:t>
      </w:r>
      <w:r w:rsidR="00435E3A" w:rsidRPr="00966C88">
        <w:rPr>
          <w:rFonts w:asciiTheme="minorEastAsia" w:hAnsiTheme="minorEastAsia"/>
          <w:sz w:val="28"/>
          <w:szCs w:val="28"/>
        </w:rPr>
        <w:t>8.46787</w:t>
      </w:r>
      <w:r w:rsidRPr="00966C88">
        <w:rPr>
          <w:rFonts w:asciiTheme="minorEastAsia" w:hAnsiTheme="minorEastAsia" w:hint="eastAsia"/>
          <w:sz w:val="28"/>
          <w:szCs w:val="28"/>
        </w:rPr>
        <w:t>小於斜率1，所以母體斜率不是1，拒絕</w:t>
      </w:r>
      <w:r w:rsidR="00435E3A" w:rsidRPr="00966C88">
        <w:rPr>
          <w:rFonts w:asciiTheme="minorEastAsia" w:hAnsiTheme="minorEastAsia"/>
          <w:sz w:val="28"/>
          <w:szCs w:val="28"/>
        </w:rPr>
        <w:t>IFE</w:t>
      </w:r>
      <w:r w:rsidRPr="00966C88">
        <w:rPr>
          <w:rFonts w:asciiTheme="minorEastAsia" w:hAnsiTheme="minorEastAsia" w:hint="eastAsia"/>
          <w:sz w:val="28"/>
          <w:szCs w:val="28"/>
        </w:rPr>
        <w:t>。</w:t>
      </w:r>
    </w:p>
    <w:p w14:paraId="315ECA9D" w14:textId="044609CB" w:rsidR="0062189B" w:rsidRPr="00966C88" w:rsidRDefault="0062189B" w:rsidP="0062189B">
      <w:pPr>
        <w:rPr>
          <w:rFonts w:asciiTheme="minorEastAsia" w:hAnsiTheme="minorEastAsia" w:hint="eastAsia"/>
          <w:sz w:val="28"/>
          <w:szCs w:val="28"/>
        </w:rPr>
      </w:pPr>
    </w:p>
    <w:p w14:paraId="1C8FADAD" w14:textId="062E39E5" w:rsidR="0062189B" w:rsidRPr="00966C88" w:rsidRDefault="0062189B" w:rsidP="0062189B">
      <w:pPr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Y</w:t>
      </w:r>
      <w:proofErr w:type="gramStart"/>
      <w:r w:rsidRPr="00966C88">
        <w:rPr>
          <w:rFonts w:asciiTheme="minorEastAsia" w:hAnsiTheme="minorEastAsia"/>
          <w:sz w:val="28"/>
          <w:szCs w:val="28"/>
        </w:rPr>
        <w:t>=(</w:t>
      </w:r>
      <w:proofErr w:type="gramEnd"/>
      <w:r w:rsidRPr="00966C88">
        <w:rPr>
          <w:rFonts w:asciiTheme="minorEastAsia" w:hAnsiTheme="minorEastAsia"/>
          <w:sz w:val="28"/>
          <w:szCs w:val="28"/>
        </w:rPr>
        <w:t>-</w:t>
      </w:r>
      <w:r w:rsidR="00435E3A" w:rsidRPr="00966C88">
        <w:rPr>
          <w:rFonts w:asciiTheme="minorEastAsia" w:hAnsiTheme="minorEastAsia"/>
          <w:sz w:val="28"/>
          <w:szCs w:val="28"/>
        </w:rPr>
        <w:t>0.49933</w:t>
      </w:r>
      <w:r w:rsidRPr="00966C88">
        <w:rPr>
          <w:rFonts w:asciiTheme="minorEastAsia" w:hAnsiTheme="minorEastAsia"/>
          <w:sz w:val="28"/>
          <w:szCs w:val="28"/>
        </w:rPr>
        <w:t>)+(-</w:t>
      </w:r>
      <w:r w:rsidR="00435E3A" w:rsidRPr="00966C88">
        <w:rPr>
          <w:rFonts w:asciiTheme="minorEastAsia" w:hAnsiTheme="minorEastAsia"/>
          <w:sz w:val="28"/>
          <w:szCs w:val="28"/>
        </w:rPr>
        <w:t>8.46787</w:t>
      </w:r>
      <w:r w:rsidRPr="00966C88">
        <w:rPr>
          <w:rFonts w:asciiTheme="minorEastAsia" w:hAnsiTheme="minorEastAsia"/>
          <w:sz w:val="28"/>
          <w:szCs w:val="28"/>
        </w:rPr>
        <w:t>)x</w:t>
      </w:r>
    </w:p>
    <w:p w14:paraId="4F0678A6" w14:textId="7300BD98" w:rsidR="0062189B" w:rsidRPr="00966C88" w:rsidRDefault="0062189B" w:rsidP="0062189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α=-0.</w:t>
      </w:r>
      <w:r w:rsidR="00435E3A" w:rsidRPr="00966C88">
        <w:rPr>
          <w:rFonts w:asciiTheme="minorEastAsia" w:hAnsiTheme="minorEastAsia"/>
          <w:sz w:val="28"/>
          <w:szCs w:val="28"/>
        </w:rPr>
        <w:t>49933</w:t>
      </w:r>
      <w:r w:rsidRPr="00966C88">
        <w:rPr>
          <w:rFonts w:asciiTheme="minorEastAsia" w:hAnsiTheme="minorEastAsia"/>
          <w:sz w:val="28"/>
          <w:szCs w:val="28"/>
        </w:rPr>
        <w:t xml:space="preserve"> =&gt; α</w:t>
      </w:r>
    </w:p>
    <w:p w14:paraId="464F57FD" w14:textId="5B843645" w:rsidR="0062189B" w:rsidRPr="00966C88" w:rsidRDefault="0062189B" w:rsidP="0062189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β=-</w:t>
      </w:r>
      <w:r w:rsidR="00435E3A" w:rsidRPr="00966C88">
        <w:rPr>
          <w:rFonts w:asciiTheme="minorEastAsia" w:hAnsiTheme="minorEastAsia"/>
          <w:sz w:val="28"/>
          <w:szCs w:val="28"/>
        </w:rPr>
        <w:t>8.46787</w:t>
      </w:r>
      <w:r w:rsidRPr="00966C88">
        <w:rPr>
          <w:rFonts w:asciiTheme="minorEastAsia" w:hAnsiTheme="minorEastAsia"/>
          <w:sz w:val="28"/>
          <w:szCs w:val="28"/>
        </w:rPr>
        <w:t xml:space="preserve"> =&gt; β</w:t>
      </w:r>
    </w:p>
    <w:p w14:paraId="6CEF5D06" w14:textId="77777777" w:rsidR="0062189B" w:rsidRPr="00966C88" w:rsidRDefault="0062189B" w:rsidP="0062189B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35D0A066" w14:textId="3B9743EF" w:rsidR="0062189B" w:rsidRPr="00966C88" w:rsidRDefault="0062189B" w:rsidP="0062189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 xml:space="preserve">α </w:t>
      </w:r>
      <w:r w:rsidRPr="00966C88">
        <w:rPr>
          <w:rFonts w:asciiTheme="minorEastAsia" w:hAnsiTheme="minorEastAsia" w:hint="eastAsia"/>
          <w:sz w:val="28"/>
          <w:szCs w:val="28"/>
        </w:rPr>
        <w:t>的P值為0.</w:t>
      </w:r>
      <w:r w:rsidR="00435E3A" w:rsidRPr="00966C88">
        <w:rPr>
          <w:rFonts w:asciiTheme="minorEastAsia" w:hAnsiTheme="minorEastAsia"/>
          <w:sz w:val="28"/>
          <w:szCs w:val="28"/>
        </w:rPr>
        <w:t>000427</w:t>
      </w:r>
      <w:r w:rsidRPr="00966C88">
        <w:rPr>
          <w:rFonts w:asciiTheme="minorEastAsia" w:hAnsiTheme="minorEastAsia" w:hint="eastAsia"/>
          <w:sz w:val="28"/>
          <w:szCs w:val="28"/>
        </w:rPr>
        <w:t>(</w:t>
      </w:r>
      <w:r w:rsidR="00435E3A" w:rsidRPr="00966C88">
        <w:rPr>
          <w:rFonts w:asciiTheme="minorEastAsia" w:hAnsiTheme="minorEastAsia" w:hint="eastAsia"/>
          <w:sz w:val="28"/>
          <w:szCs w:val="28"/>
        </w:rPr>
        <w:t>小於</w:t>
      </w:r>
      <w:r w:rsidRPr="00966C88">
        <w:rPr>
          <w:rFonts w:asciiTheme="minorEastAsia" w:hAnsiTheme="minorEastAsia" w:hint="eastAsia"/>
          <w:sz w:val="28"/>
          <w:szCs w:val="28"/>
        </w:rPr>
        <w:t>0.05)，代表母體</w:t>
      </w:r>
      <w:proofErr w:type="gramStart"/>
      <w:r w:rsidRPr="00966C88">
        <w:rPr>
          <w:rFonts w:asciiTheme="minorEastAsia" w:hAnsiTheme="minorEastAsia" w:hint="eastAsia"/>
          <w:sz w:val="28"/>
          <w:szCs w:val="28"/>
        </w:rPr>
        <w:t>的截距</w:t>
      </w:r>
      <w:proofErr w:type="gramEnd"/>
      <w:r w:rsidRPr="00966C88">
        <w:rPr>
          <w:rFonts w:asciiTheme="minorEastAsia" w:hAnsiTheme="minorEastAsia"/>
          <w:sz w:val="28"/>
          <w:szCs w:val="28"/>
        </w:rPr>
        <w:t>α</w:t>
      </w:r>
      <w:r w:rsidRPr="00966C88">
        <w:rPr>
          <w:rFonts w:asciiTheme="minorEastAsia" w:hAnsiTheme="minorEastAsia" w:hint="eastAsia"/>
          <w:sz w:val="28"/>
          <w:szCs w:val="28"/>
        </w:rPr>
        <w:t>=0</w:t>
      </w:r>
      <w:r w:rsidR="00435E3A" w:rsidRPr="00966C88">
        <w:rPr>
          <w:rFonts w:asciiTheme="minorEastAsia" w:hAnsiTheme="minorEastAsia" w:hint="eastAsia"/>
          <w:sz w:val="28"/>
          <w:szCs w:val="28"/>
        </w:rPr>
        <w:t>不</w:t>
      </w:r>
      <w:r w:rsidRPr="00966C88">
        <w:rPr>
          <w:rFonts w:asciiTheme="minorEastAsia" w:hAnsiTheme="minorEastAsia" w:hint="eastAsia"/>
          <w:sz w:val="28"/>
          <w:szCs w:val="28"/>
        </w:rPr>
        <w:t>被接受，表</w:t>
      </w:r>
      <w:r w:rsidR="00435E3A" w:rsidRPr="00966C88">
        <w:rPr>
          <w:rFonts w:asciiTheme="minorEastAsia" w:hAnsiTheme="minorEastAsia" w:hint="eastAsia"/>
          <w:sz w:val="28"/>
          <w:szCs w:val="28"/>
        </w:rPr>
        <w:t>0.49933</w:t>
      </w:r>
      <w:r w:rsidRPr="00966C88">
        <w:rPr>
          <w:rFonts w:asciiTheme="minorEastAsia" w:hAnsiTheme="minorEastAsia" w:hint="eastAsia"/>
          <w:sz w:val="28"/>
          <w:szCs w:val="28"/>
        </w:rPr>
        <w:t>與0.00000不同</w:t>
      </w:r>
    </w:p>
    <w:p w14:paraId="1FA62E37" w14:textId="7759ACDC" w:rsidR="0062189B" w:rsidRPr="00966C88" w:rsidRDefault="0062189B" w:rsidP="0062189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6C88">
        <w:rPr>
          <w:rFonts w:asciiTheme="minorEastAsia" w:hAnsiTheme="minorEastAsia"/>
          <w:sz w:val="28"/>
          <w:szCs w:val="28"/>
        </w:rPr>
        <w:t>β</w:t>
      </w:r>
      <w:r w:rsidRPr="00966C88">
        <w:rPr>
          <w:rFonts w:asciiTheme="minorEastAsia" w:hAnsiTheme="minorEastAsia" w:hint="eastAsia"/>
          <w:sz w:val="28"/>
          <w:szCs w:val="28"/>
        </w:rPr>
        <w:t>的P值為0.</w:t>
      </w:r>
      <w:r w:rsidR="00435E3A" w:rsidRPr="00966C88">
        <w:rPr>
          <w:rFonts w:asciiTheme="minorEastAsia" w:hAnsiTheme="minorEastAsia" w:hint="eastAsia"/>
          <w:sz w:val="28"/>
          <w:szCs w:val="28"/>
        </w:rPr>
        <w:t>000341</w:t>
      </w:r>
      <w:r w:rsidRPr="00966C88">
        <w:rPr>
          <w:rFonts w:asciiTheme="minorEastAsia" w:hAnsiTheme="minorEastAsia" w:hint="eastAsia"/>
          <w:sz w:val="28"/>
          <w:szCs w:val="28"/>
        </w:rPr>
        <w:t>(小於0.05)，代表母體的斜率</w:t>
      </w:r>
      <w:r w:rsidRPr="00966C88">
        <w:rPr>
          <w:rFonts w:asciiTheme="minorEastAsia" w:hAnsiTheme="minorEastAsia"/>
          <w:sz w:val="28"/>
          <w:szCs w:val="28"/>
        </w:rPr>
        <w:t>β</w:t>
      </w:r>
      <w:r w:rsidRPr="00966C88">
        <w:rPr>
          <w:rFonts w:asciiTheme="minorEastAsia" w:hAnsiTheme="minorEastAsia" w:hint="eastAsia"/>
          <w:sz w:val="28"/>
          <w:szCs w:val="28"/>
        </w:rPr>
        <w:t>=0被拒絕，表樣本的</w:t>
      </w:r>
      <w:r w:rsidR="00435E3A" w:rsidRPr="00966C88">
        <w:rPr>
          <w:rFonts w:asciiTheme="minorEastAsia" w:hAnsiTheme="minorEastAsia" w:hint="eastAsia"/>
          <w:sz w:val="28"/>
          <w:szCs w:val="28"/>
        </w:rPr>
        <w:t>-8.46787</w:t>
      </w:r>
      <w:r w:rsidRPr="00966C88">
        <w:rPr>
          <w:rFonts w:asciiTheme="minorEastAsia" w:hAnsiTheme="minorEastAsia" w:hint="eastAsia"/>
          <w:sz w:val="28"/>
          <w:szCs w:val="28"/>
        </w:rPr>
        <w:t>與0斜率不同</w:t>
      </w:r>
    </w:p>
    <w:p w14:paraId="69D26EAE" w14:textId="77777777" w:rsidR="0062189B" w:rsidRDefault="0062189B" w:rsidP="0062189B">
      <w:pPr>
        <w:rPr>
          <w:sz w:val="28"/>
          <w:szCs w:val="28"/>
        </w:rPr>
      </w:pPr>
    </w:p>
    <w:p w14:paraId="1522A0EA" w14:textId="3654CA75" w:rsidR="00966C88" w:rsidRDefault="00966C88" w:rsidP="006218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資料來源</w:t>
      </w:r>
      <w:r w:rsidR="00D66B5F">
        <w:rPr>
          <w:rFonts w:hint="eastAsia"/>
          <w:sz w:val="28"/>
          <w:szCs w:val="28"/>
        </w:rPr>
        <w:t>:</w:t>
      </w:r>
    </w:p>
    <w:p w14:paraId="768083DE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中華民國統計資料處:https://www.stat.gov.tw/cp.aspx?n=2665</w:t>
      </w:r>
    </w:p>
    <w:p w14:paraId="3B4FD46F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中華民國中央銀行全球資訊網&gt;外匯資訊&gt;新台幣對美元銀行間成交之收盤匯率&gt;月資料</w:t>
      </w:r>
    </w:p>
    <w:p w14:paraId="009578AD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https://www.cbc.gov.tw/tw/lp-863-1.html</w:t>
      </w:r>
    </w:p>
    <w:p w14:paraId="014329DE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proofErr w:type="spellStart"/>
      <w:r w:rsidRPr="00D66B5F">
        <w:rPr>
          <w:rFonts w:asciiTheme="minorEastAsia" w:hAnsiTheme="minorEastAsia"/>
          <w:sz w:val="20"/>
          <w:szCs w:val="20"/>
        </w:rPr>
        <w:t>Ycharts</w:t>
      </w:r>
      <w:proofErr w:type="spellEnd"/>
      <w:r w:rsidRPr="00D66B5F">
        <w:rPr>
          <w:rFonts w:asciiTheme="minorEastAsia" w:hAnsiTheme="minorEastAsia"/>
          <w:sz w:val="20"/>
          <w:szCs w:val="20"/>
        </w:rPr>
        <w:t xml:space="preserve">: US </w:t>
      </w:r>
      <w:proofErr w:type="spellStart"/>
      <w:r w:rsidRPr="00D66B5F">
        <w:rPr>
          <w:rFonts w:asciiTheme="minorEastAsia" w:hAnsiTheme="minorEastAsia"/>
          <w:sz w:val="20"/>
          <w:szCs w:val="20"/>
        </w:rPr>
        <w:t>inflatin</w:t>
      </w:r>
      <w:proofErr w:type="spellEnd"/>
      <w:r w:rsidRPr="00D66B5F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D66B5F">
        <w:rPr>
          <w:rFonts w:asciiTheme="minorEastAsia" w:hAnsiTheme="minorEastAsia"/>
          <w:sz w:val="20"/>
          <w:szCs w:val="20"/>
        </w:rPr>
        <w:t>rate(</w:t>
      </w:r>
      <w:proofErr w:type="gramEnd"/>
      <w:r w:rsidRPr="00D66B5F">
        <w:rPr>
          <w:rFonts w:asciiTheme="minorEastAsia" w:hAnsiTheme="minorEastAsia"/>
          <w:sz w:val="20"/>
          <w:szCs w:val="20"/>
        </w:rPr>
        <w:t>2021/1-2022/12)</w:t>
      </w:r>
    </w:p>
    <w:p w14:paraId="08A9D2CA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https://ycharts.com/indicators/us_inflation_rate</w:t>
      </w:r>
    </w:p>
    <w:p w14:paraId="760843A4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3617DB3E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US INFLATION CALCULATOR-</w:t>
      </w:r>
      <w:proofErr w:type="gramStart"/>
      <w:r w:rsidRPr="00D66B5F">
        <w:rPr>
          <w:rFonts w:asciiTheme="minorEastAsia" w:hAnsiTheme="minorEastAsia"/>
          <w:sz w:val="20"/>
          <w:szCs w:val="20"/>
        </w:rPr>
        <w:t>CPI(</w:t>
      </w:r>
      <w:proofErr w:type="gramEnd"/>
      <w:r w:rsidRPr="00D66B5F">
        <w:rPr>
          <w:rFonts w:asciiTheme="minorEastAsia" w:hAnsiTheme="minorEastAsia"/>
          <w:sz w:val="20"/>
          <w:szCs w:val="20"/>
        </w:rPr>
        <w:t>2021/1-2022/12)</w:t>
      </w:r>
    </w:p>
    <w:p w14:paraId="4C42B336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https://www.usinflationcalculator.com/inflation/consumer-price-index-and-annual-percent-changes-from-1913-to-2008/</w:t>
      </w:r>
    </w:p>
    <w:p w14:paraId="35E208B7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3B75361D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 xml:space="preserve">JP Morgan </w:t>
      </w:r>
      <w:proofErr w:type="spellStart"/>
      <w:r w:rsidRPr="00D66B5F">
        <w:rPr>
          <w:rFonts w:asciiTheme="minorEastAsia" w:hAnsiTheme="minorEastAsia" w:hint="eastAsia"/>
          <w:sz w:val="20"/>
          <w:szCs w:val="20"/>
        </w:rPr>
        <w:t>Chase&amp;CO</w:t>
      </w:r>
      <w:proofErr w:type="spellEnd"/>
      <w:r w:rsidRPr="00D66B5F">
        <w:rPr>
          <w:rFonts w:asciiTheme="minorEastAsia" w:hAnsiTheme="minorEastAsia" w:hint="eastAsia"/>
          <w:sz w:val="20"/>
          <w:szCs w:val="20"/>
        </w:rPr>
        <w:t xml:space="preserve"> 美國基本利率</w:t>
      </w:r>
    </w:p>
    <w:p w14:paraId="1AA9C403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https://www.jpmorganchase.com/about/our-business/historical-prime-rate</w:t>
      </w:r>
    </w:p>
    <w:p w14:paraId="7DD179E2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683DC84A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lastRenderedPageBreak/>
        <w:t>Yahoo財經-那斯達克工業指數歷史數據(2021/1/1-2023/2/28)</w:t>
      </w:r>
    </w:p>
    <w:p w14:paraId="25399C05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https://hk.finance.yahoo.com/quote/%5EIXIC/history?period1=1672531200&amp;period2=1677542400&amp;interval=1d&amp;filter=history&amp;frequency=1d&amp;includeAdjustedClose=true</w:t>
      </w:r>
    </w:p>
    <w:p w14:paraId="2E233D31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18EF3E52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Yahoo財經-日經平均指數歷史數據(2021/1/1-2023/2/28)</w:t>
      </w:r>
    </w:p>
    <w:p w14:paraId="2D368823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https://hk.finance.yahoo.com/quote/%5EN225/history?period1=1609459200&amp;period2=1677542400&amp;interval=1d&amp;filter=history&amp;frequency=1d&amp;includeAdjustedClose=true</w:t>
      </w:r>
    </w:p>
    <w:p w14:paraId="201170F9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5827B428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Yahoo財經-台灣加權指數歷史數據(2021/1/1-2023/2/28)</w:t>
      </w:r>
    </w:p>
    <w:p w14:paraId="0637491D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https://hk.finance.yahoo.com/quote/%5ETWII/history?period1=1609459200&amp;period2=1677542400&amp;interval=1d&amp;filter=history&amp;frequency=1d&amp;includeAdjustedClose=true</w:t>
      </w:r>
    </w:p>
    <w:p w14:paraId="11FC8434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1F6867E1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Yahoo財經-香港恆生指數歷史數據(2021/1/1-2023/2/28)</w:t>
      </w:r>
    </w:p>
    <w:p w14:paraId="0365E3EE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https://hk.finance.yahoo.com/quote/%5EHSI/history?period1=1609459200&amp;period2=1677542400&amp;interval=1d&amp;filter=history&amp;frequency=1d&amp;includeAdjustedClose=true</w:t>
      </w:r>
    </w:p>
    <w:p w14:paraId="76E5D5FC" w14:textId="77777777" w:rsidR="00D66B5F" w:rsidRPr="00D66B5F" w:rsidRDefault="00D66B5F" w:rsidP="00D66B5F">
      <w:pPr>
        <w:rPr>
          <w:rFonts w:asciiTheme="minorEastAsia" w:hAnsiTheme="minorEastAsia"/>
          <w:sz w:val="20"/>
          <w:szCs w:val="20"/>
        </w:rPr>
      </w:pPr>
    </w:p>
    <w:p w14:paraId="6A4F0B0C" w14:textId="7777777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 w:hint="eastAsia"/>
          <w:sz w:val="20"/>
          <w:szCs w:val="20"/>
        </w:rPr>
        <w:t>Yahoo財經-台積電歷史數據(2021/1/1-2023/2/28)</w:t>
      </w:r>
    </w:p>
    <w:p w14:paraId="6CC953A4" w14:textId="7567B7C7" w:rsidR="00D66B5F" w:rsidRPr="00D66B5F" w:rsidRDefault="00D66B5F" w:rsidP="00D66B5F">
      <w:pPr>
        <w:rPr>
          <w:rFonts w:asciiTheme="minorEastAsia" w:hAnsiTheme="minorEastAsia" w:hint="eastAsia"/>
          <w:sz w:val="20"/>
          <w:szCs w:val="20"/>
        </w:rPr>
      </w:pPr>
      <w:r w:rsidRPr="00D66B5F">
        <w:rPr>
          <w:rFonts w:asciiTheme="minorEastAsia" w:hAnsiTheme="minorEastAsia"/>
          <w:sz w:val="20"/>
          <w:szCs w:val="20"/>
        </w:rPr>
        <w:t>https://hk.finance.yahoo.com/quote/2330.TW/history?period1=1609459200&amp;period2=1677542400&amp;interval=1d&amp;filter=history&amp;frequency=1d&amp;includeAdjustedClose=true</w:t>
      </w:r>
    </w:p>
    <w:sectPr w:rsidR="00D66B5F" w:rsidRPr="00D66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616"/>
    <w:multiLevelType w:val="hybridMultilevel"/>
    <w:tmpl w:val="8910B9DC"/>
    <w:lvl w:ilvl="0" w:tplc="14E4C1B4">
      <w:start w:val="10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82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DC"/>
    <w:rsid w:val="000D46DD"/>
    <w:rsid w:val="00365685"/>
    <w:rsid w:val="003C5E0E"/>
    <w:rsid w:val="00435E3A"/>
    <w:rsid w:val="00460256"/>
    <w:rsid w:val="004B50ED"/>
    <w:rsid w:val="00581F9B"/>
    <w:rsid w:val="0062189B"/>
    <w:rsid w:val="008441DC"/>
    <w:rsid w:val="009421C4"/>
    <w:rsid w:val="00966C88"/>
    <w:rsid w:val="009D2A96"/>
    <w:rsid w:val="00B33DDD"/>
    <w:rsid w:val="00D66B5F"/>
    <w:rsid w:val="00DA4EDF"/>
    <w:rsid w:val="00E32705"/>
    <w:rsid w:val="00E35338"/>
    <w:rsid w:val="00E85565"/>
    <w:rsid w:val="00F16B1E"/>
    <w:rsid w:val="00F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79D7"/>
  <w15:chartTrackingRefBased/>
  <w15:docId w15:val="{BB541313-5F42-4D7E-A865-CCB0A434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1DC"/>
    <w:rPr>
      <w:color w:val="808080"/>
    </w:rPr>
  </w:style>
  <w:style w:type="paragraph" w:styleId="a4">
    <w:name w:val="List Paragraph"/>
    <w:basedOn w:val="a"/>
    <w:uiPriority w:val="34"/>
    <w:qFormat/>
    <w:rsid w:val="00E32705"/>
    <w:pPr>
      <w:ind w:leftChars="200" w:left="480"/>
    </w:pPr>
  </w:style>
  <w:style w:type="table" w:styleId="a5">
    <w:name w:val="Table Grid"/>
    <w:basedOn w:val="a1"/>
    <w:uiPriority w:val="39"/>
    <w:rsid w:val="00B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2283;&#36001;00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2283;&#36001;00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2283;&#36001;00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/>
              <a:t>投資組合報酬率</a:t>
            </a:r>
          </a:p>
        </c:rich>
      </c:tx>
      <c:layout>
        <c:manualLayout>
          <c:xMode val="edge"/>
          <c:yMode val="edge"/>
          <c:x val="4.4444444444444446E-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投資組合!$T$3</c:f>
              <c:strCache>
                <c:ptCount val="1"/>
                <c:pt idx="0">
                  <c:v>投資組合報酬率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投資組合!$S$4:$S$28</c:f>
              <c:numCache>
                <c:formatCode>0.00000_);[Red]\(0.00000\)</c:formatCode>
                <c:ptCount val="25"/>
                <c:pt idx="0">
                  <c:v>2.8511609475970794E-2</c:v>
                </c:pt>
                <c:pt idx="1">
                  <c:v>2.6419852056410949E-2</c:v>
                </c:pt>
                <c:pt idx="2">
                  <c:v>2.4366867828260759E-2</c:v>
                </c:pt>
                <c:pt idx="3">
                  <c:v>2.2363333322938668E-2</c:v>
                </c:pt>
                <c:pt idx="4">
                  <c:v>2.0423820439130862E-2</c:v>
                </c:pt>
                <c:pt idx="5">
                  <c:v>1.8568386321709911E-2</c:v>
                </c:pt>
                <c:pt idx="6">
                  <c:v>1.6824876190793474E-2</c:v>
                </c:pt>
                <c:pt idx="7">
                  <c:v>1.5231772695903688E-2</c:v>
                </c:pt>
                <c:pt idx="8">
                  <c:v>1.3841108878661522E-2</c:v>
                </c:pt>
                <c:pt idx="9">
                  <c:v>1.2719459423452149E-2</c:v>
                </c:pt>
                <c:pt idx="10">
                  <c:v>1.1942861969275307E-2</c:v>
                </c:pt>
                <c:pt idx="11">
                  <c:v>1.1532559729406781E-2</c:v>
                </c:pt>
                <c:pt idx="12">
                  <c:v>1.1206043770555302E-2</c:v>
                </c:pt>
                <c:pt idx="13">
                  <c:v>1.0910229316775081E-2</c:v>
                </c:pt>
                <c:pt idx="14">
                  <c:v>1.0647674438774799E-2</c:v>
                </c:pt>
                <c:pt idx="15">
                  <c:v>1.0419164033979649E-2</c:v>
                </c:pt>
                <c:pt idx="16">
                  <c:v>1.0224772283935446E-2</c:v>
                </c:pt>
                <c:pt idx="17">
                  <c:v>1.0066470364317771E-2</c:v>
                </c:pt>
                <c:pt idx="18">
                  <c:v>9.9459817644572956E-3</c:v>
                </c:pt>
                <c:pt idx="19">
                  <c:v>9.9056114183289599E-3</c:v>
                </c:pt>
                <c:pt idx="20">
                  <c:v>9.8855742420071984E-3</c:v>
                </c:pt>
                <c:pt idx="21">
                  <c:v>9.8681207852821442E-3</c:v>
                </c:pt>
                <c:pt idx="22">
                  <c:v>9.8532647955129147E-3</c:v>
                </c:pt>
                <c:pt idx="23">
                  <c:v>9.8410180433195597E-3</c:v>
                </c:pt>
                <c:pt idx="24">
                  <c:v>9.8275610143170149E-3</c:v>
                </c:pt>
              </c:numCache>
            </c:numRef>
          </c:xVal>
          <c:yVal>
            <c:numRef>
              <c:f>投資組合!$T$4:$T$28</c:f>
              <c:numCache>
                <c:formatCode>0.0000%</c:formatCode>
                <c:ptCount val="25"/>
                <c:pt idx="0">
                  <c:v>6.4999999999999994E-5</c:v>
                </c:pt>
                <c:pt idx="1">
                  <c:v>5.7135161591018196E-5</c:v>
                </c:pt>
                <c:pt idx="2">
                  <c:v>4.9270323182036397E-5</c:v>
                </c:pt>
                <c:pt idx="3">
                  <c:v>4.1405484773054599E-5</c:v>
                </c:pt>
                <c:pt idx="4">
                  <c:v>3.35406463640728E-5</c:v>
                </c:pt>
                <c:pt idx="5">
                  <c:v>2.5675807955091005E-5</c:v>
                </c:pt>
                <c:pt idx="6">
                  <c:v>1.781096954610921E-5</c:v>
                </c:pt>
                <c:pt idx="7">
                  <c:v>9.9461311371274151E-6</c:v>
                </c:pt>
                <c:pt idx="8">
                  <c:v>2.08129272814562E-6</c:v>
                </c:pt>
                <c:pt idx="9">
                  <c:v>-5.7835456808361751E-6</c:v>
                </c:pt>
                <c:pt idx="10">
                  <c:v>-1.364838408981797E-5</c:v>
                </c:pt>
                <c:pt idx="11">
                  <c:v>-2.1513222498799765E-5</c:v>
                </c:pt>
                <c:pt idx="12">
                  <c:v>-2.937806090778156E-5</c:v>
                </c:pt>
                <c:pt idx="13">
                  <c:v>-3.7242899316763359E-5</c:v>
                </c:pt>
                <c:pt idx="14">
                  <c:v>-4.5107737725745157E-5</c:v>
                </c:pt>
                <c:pt idx="15">
                  <c:v>-5.2972576134726956E-5</c:v>
                </c:pt>
                <c:pt idx="16">
                  <c:v>-6.0837414543708754E-5</c:v>
                </c:pt>
                <c:pt idx="17">
                  <c:v>-6.8702252952690553E-5</c:v>
                </c:pt>
                <c:pt idx="18">
                  <c:v>-7.6567091361672351E-5</c:v>
                </c:pt>
                <c:pt idx="19">
                  <c:v>-8.0000000000000007E-5</c:v>
                </c:pt>
                <c:pt idx="20">
                  <c:v>-8.2000000000000001E-5</c:v>
                </c:pt>
                <c:pt idx="21">
                  <c:v>-8.3999999999999995E-5</c:v>
                </c:pt>
                <c:pt idx="22">
                  <c:v>-8.6000000000000003E-5</c:v>
                </c:pt>
                <c:pt idx="23">
                  <c:v>-8.7999999999999998E-5</c:v>
                </c:pt>
                <c:pt idx="24">
                  <c:v>-9.1000000000000003E-5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C8E-4237-997A-F19F3B9FF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8291935"/>
        <c:axId val="1008285215"/>
      </c:scatterChart>
      <c:valAx>
        <c:axId val="10082919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0_);[Red]\(0.00000\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08285215"/>
        <c:crosses val="autoZero"/>
        <c:crossBetween val="midCat"/>
      </c:valAx>
      <c:valAx>
        <c:axId val="1008285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0829193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PPP</a:t>
            </a:r>
            <a:r>
              <a:rPr lang="zh-TW" altLang="en-US"/>
              <a:t>實證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PPP實證!$F$1</c:f>
              <c:strCache>
                <c:ptCount val="1"/>
                <c:pt idx="0">
                  <c:v>變動匯率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PPP實證!$E$2:$E$26</c:f>
              <c:numCache>
                <c:formatCode>General</c:formatCode>
                <c:ptCount val="25"/>
                <c:pt idx="0">
                  <c:v>-9.0159999999999997E-3</c:v>
                </c:pt>
                <c:pt idx="1">
                  <c:v>-2.2464999999999999E-2</c:v>
                </c:pt>
                <c:pt idx="2">
                  <c:v>-1.9014E-2</c:v>
                </c:pt>
                <c:pt idx="3">
                  <c:v>-3.7716E-2</c:v>
                </c:pt>
                <c:pt idx="4">
                  <c:v>-4.5711000000000002E-2</c:v>
                </c:pt>
                <c:pt idx="5">
                  <c:v>-4.9241E-2</c:v>
                </c:pt>
                <c:pt idx="6">
                  <c:v>-4.5456999999999997E-2</c:v>
                </c:pt>
                <c:pt idx="7">
                  <c:v>-4.8369000000000002E-2</c:v>
                </c:pt>
                <c:pt idx="8">
                  <c:v>-4.8411000000000003E-2</c:v>
                </c:pt>
                <c:pt idx="9">
                  <c:v>-5.6321000000000003E-2</c:v>
                </c:pt>
                <c:pt idx="10">
                  <c:v>-6.5608E-2</c:v>
                </c:pt>
                <c:pt idx="11">
                  <c:v>-6.0499999999999998E-2</c:v>
                </c:pt>
                <c:pt idx="12">
                  <c:v>-6.9685999999999998E-2</c:v>
                </c:pt>
                <c:pt idx="13">
                  <c:v>-7.0038000000000003E-2</c:v>
                </c:pt>
                <c:pt idx="14">
                  <c:v>-7.1629999999999999E-2</c:v>
                </c:pt>
                <c:pt idx="15">
                  <c:v>-7.3958999999999997E-2</c:v>
                </c:pt>
                <c:pt idx="16">
                  <c:v>-7.5532000000000002E-2</c:v>
                </c:pt>
                <c:pt idx="17">
                  <c:v>-8.3339999999999997E-2</c:v>
                </c:pt>
                <c:pt idx="18">
                  <c:v>-7.9224000000000003E-2</c:v>
                </c:pt>
                <c:pt idx="19">
                  <c:v>-7.4061000000000002E-2</c:v>
                </c:pt>
                <c:pt idx="20">
                  <c:v>-7.3285000000000003E-2</c:v>
                </c:pt>
                <c:pt idx="21">
                  <c:v>-7.3266999999999999E-2</c:v>
                </c:pt>
                <c:pt idx="22">
                  <c:v>-6.4938999999999997E-2</c:v>
                </c:pt>
                <c:pt idx="23">
                  <c:v>-5.2173999999999998E-2</c:v>
                </c:pt>
              </c:numCache>
            </c:numRef>
          </c:xVal>
          <c:yVal>
            <c:numRef>
              <c:f>PPP實證!$F$2:$F$26</c:f>
              <c:numCache>
                <c:formatCode>General</c:formatCode>
                <c:ptCount val="25"/>
                <c:pt idx="0">
                  <c:v>-2.849E-3</c:v>
                </c:pt>
                <c:pt idx="1">
                  <c:v>1.235E-3</c:v>
                </c:pt>
                <c:pt idx="2">
                  <c:v>-4.509E-3</c:v>
                </c:pt>
                <c:pt idx="3">
                  <c:v>-1.1891000000000001E-2</c:v>
                </c:pt>
                <c:pt idx="4">
                  <c:v>-4.4409999999999996E-3</c:v>
                </c:pt>
                <c:pt idx="5">
                  <c:v>7.339E-3</c:v>
                </c:pt>
                <c:pt idx="6">
                  <c:v>-4.3930000000000002E-3</c:v>
                </c:pt>
                <c:pt idx="7">
                  <c:v>-5.058E-3</c:v>
                </c:pt>
                <c:pt idx="8">
                  <c:v>7.535E-3</c:v>
                </c:pt>
                <c:pt idx="9">
                  <c:v>-4.5799999999999999E-3</c:v>
                </c:pt>
                <c:pt idx="10">
                  <c:v>-2.049E-3</c:v>
                </c:pt>
                <c:pt idx="11">
                  <c:v>-2.99E-3</c:v>
                </c:pt>
                <c:pt idx="12">
                  <c:v>7.3340000000000002E-3</c:v>
                </c:pt>
                <c:pt idx="13">
                  <c:v>2.0084999999999999E-2</c:v>
                </c:pt>
                <c:pt idx="14">
                  <c:v>2.4858000000000002E-2</c:v>
                </c:pt>
                <c:pt idx="15">
                  <c:v>1.5403999999999999E-2</c:v>
                </c:pt>
                <c:pt idx="16">
                  <c:v>1.183E-3</c:v>
                </c:pt>
                <c:pt idx="17">
                  <c:v>7.8969999999999995E-3</c:v>
                </c:pt>
                <c:pt idx="18">
                  <c:v>7.4669999999999997E-3</c:v>
                </c:pt>
                <c:pt idx="19">
                  <c:v>3.832E-2</c:v>
                </c:pt>
                <c:pt idx="20">
                  <c:v>2.3269999999999999E-2</c:v>
                </c:pt>
                <c:pt idx="21">
                  <c:v>-1.5859000000000002E-2</c:v>
                </c:pt>
                <c:pt idx="22">
                  <c:v>-2.5141E-2</c:v>
                </c:pt>
                <c:pt idx="23">
                  <c:v>-7.1079999999999997E-3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C6F-4473-BB3A-711B26089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3180512"/>
        <c:axId val="2053183872"/>
      </c:scatterChart>
      <c:valAx>
        <c:axId val="2053180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兩國通膨率差距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53183872"/>
        <c:crosses val="autoZero"/>
        <c:crossBetween val="midCat"/>
      </c:valAx>
      <c:valAx>
        <c:axId val="205318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兩國匯率差距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53180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IFE</a:t>
            </a:r>
            <a:r>
              <a:rPr lang="en-US" altLang="zh-TW" baseline="0"/>
              <a:t> </a:t>
            </a:r>
            <a:r>
              <a:rPr lang="zh-TW" altLang="en-US" baseline="0"/>
              <a:t>實證</a:t>
            </a:r>
            <a:endParaRPr lang="en-US" alt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IFE實證!$F$1</c:f>
              <c:strCache>
                <c:ptCount val="1"/>
                <c:pt idx="0">
                  <c:v>(id-if)/(1+if)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IFE實證!$E$2:$E$26</c:f>
              <c:numCache>
                <c:formatCode>General</c:formatCode>
                <c:ptCount val="25"/>
                <c:pt idx="0">
                  <c:v>-9.0157790927021704E-3</c:v>
                </c:pt>
                <c:pt idx="1">
                  <c:v>-2.2465578284815105E-2</c:v>
                </c:pt>
                <c:pt idx="2">
                  <c:v>-1.9013837458585071E-2</c:v>
                </c:pt>
                <c:pt idx="3">
                  <c:v>-3.7716013824884792E-2</c:v>
                </c:pt>
                <c:pt idx="4">
                  <c:v>-4.5711020097152104E-2</c:v>
                </c:pt>
                <c:pt idx="5">
                  <c:v>-4.9240914697789163E-2</c:v>
                </c:pt>
                <c:pt idx="6">
                  <c:v>-4.5456961184397827E-2</c:v>
                </c:pt>
                <c:pt idx="7">
                  <c:v>-4.8369596199524939E-2</c:v>
                </c:pt>
                <c:pt idx="8">
                  <c:v>-4.8410665148496061E-2</c:v>
                </c:pt>
                <c:pt idx="9">
                  <c:v>-5.6320843532291463E-2</c:v>
                </c:pt>
                <c:pt idx="10">
                  <c:v>-6.5608089130231251E-2</c:v>
                </c:pt>
                <c:pt idx="11">
                  <c:v>-6.0499813153961142E-2</c:v>
                </c:pt>
                <c:pt idx="12">
                  <c:v>-6.9685522887979162E-2</c:v>
                </c:pt>
                <c:pt idx="13">
                  <c:v>-7.0038008714193023E-2</c:v>
                </c:pt>
                <c:pt idx="14">
                  <c:v>-7.16298138934955E-2</c:v>
                </c:pt>
                <c:pt idx="15">
                  <c:v>-7.3958987622390546E-2</c:v>
                </c:pt>
                <c:pt idx="16">
                  <c:v>-7.5531405415361935E-2</c:v>
                </c:pt>
                <c:pt idx="17">
                  <c:v>-8.3339446176416643E-2</c:v>
                </c:pt>
                <c:pt idx="18">
                  <c:v>-7.9224106155547369E-2</c:v>
                </c:pt>
                <c:pt idx="19">
                  <c:v>-7.406059486421579E-2</c:v>
                </c:pt>
                <c:pt idx="20">
                  <c:v>-7.3284658040665432E-2</c:v>
                </c:pt>
                <c:pt idx="21">
                  <c:v>-7.3267749419953607E-2</c:v>
                </c:pt>
                <c:pt idx="22">
                  <c:v>-6.493884791336009E-2</c:v>
                </c:pt>
                <c:pt idx="23">
                  <c:v>-5.2173790511977458E-2</c:v>
                </c:pt>
              </c:numCache>
            </c:numRef>
          </c:xVal>
          <c:yVal>
            <c:numRef>
              <c:f>IFE實證!$F$2:$F$26</c:f>
              <c:numCache>
                <c:formatCode>General</c:formatCode>
                <c:ptCount val="25"/>
                <c:pt idx="0">
                  <c:v>0.71522193127674383</c:v>
                </c:pt>
                <c:pt idx="1">
                  <c:v>0.73882149977593048</c:v>
                </c:pt>
                <c:pt idx="2">
                  <c:v>0.73270320637946307</c:v>
                </c:pt>
                <c:pt idx="3">
                  <c:v>0.76637863008153073</c:v>
                </c:pt>
                <c:pt idx="4">
                  <c:v>0.78117730063532731</c:v>
                </c:pt>
                <c:pt idx="5">
                  <c:v>0.78779029885273733</c:v>
                </c:pt>
                <c:pt idx="6">
                  <c:v>0.78070322670673475</c:v>
                </c:pt>
                <c:pt idx="7">
                  <c:v>0.78615338734572104</c:v>
                </c:pt>
                <c:pt idx="8">
                  <c:v>0.7862304746349883</c:v>
                </c:pt>
                <c:pt idx="9">
                  <c:v>0.80120315003223064</c:v>
                </c:pt>
                <c:pt idx="10">
                  <c:v>0.81910593346981486</c:v>
                </c:pt>
                <c:pt idx="11">
                  <c:v>0.80921504119715892</c:v>
                </c:pt>
                <c:pt idx="12">
                  <c:v>0.82707881159278551</c:v>
                </c:pt>
                <c:pt idx="13">
                  <c:v>0.82777133385767054</c:v>
                </c:pt>
                <c:pt idx="14">
                  <c:v>1.1178874594467669</c:v>
                </c:pt>
                <c:pt idx="15">
                  <c:v>1.1232143594062347</c:v>
                </c:pt>
                <c:pt idx="16">
                  <c:v>1.1166005862102046</c:v>
                </c:pt>
                <c:pt idx="17">
                  <c:v>1.2911847299678718</c:v>
                </c:pt>
                <c:pt idx="18">
                  <c:v>1.2647292037212159</c:v>
                </c:pt>
                <c:pt idx="19">
                  <c:v>1.2520999163722146</c:v>
                </c:pt>
                <c:pt idx="20">
                  <c:v>1.3612809619522512</c:v>
                </c:pt>
                <c:pt idx="21">
                  <c:v>1.3612378793853559</c:v>
                </c:pt>
                <c:pt idx="22">
                  <c:v>1.3238022362630975</c:v>
                </c:pt>
                <c:pt idx="23">
                  <c:v>1.4045228382879622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F99-4D26-AEBF-6EFB227B9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0132464"/>
        <c:axId val="2010125264"/>
      </c:scatterChart>
      <c:valAx>
        <c:axId val="2010132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兩國通膨率差距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10125264"/>
        <c:crosses val="autoZero"/>
        <c:crossBetween val="midCat"/>
      </c:valAx>
      <c:valAx>
        <c:axId val="201012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兩國利率差距</a:t>
                </a:r>
                <a:endParaRPr lang="en-US" alt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101324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0.76364</cdr:x>
      <cdr:y>0.59025</cdr:y>
    </cdr:from>
    <cdr:to>
      <cdr:x>0.96029</cdr:x>
      <cdr:y>0.69192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4C6DF489-691C-FDF4-3C6A-7E24A07169B2}"/>
            </a:ext>
          </a:extLst>
        </cdr:cNvPr>
        <cdr:cNvSpPr txBox="1"/>
      </cdr:nvSpPr>
      <cdr:spPr>
        <a:xfrm xmlns:a="http://schemas.openxmlformats.org/drawingml/2006/main">
          <a:off x="5305798" y="2517054"/>
          <a:ext cx="1366345" cy="433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0.76931</cdr:x>
      <cdr:y>0.59949</cdr:y>
    </cdr:from>
    <cdr:to>
      <cdr:x>1</cdr:x>
      <cdr:y>0.73813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4852F093-1F5A-8F29-F6C4-E52F897D5BCE}"/>
            </a:ext>
          </a:extLst>
        </cdr:cNvPr>
        <cdr:cNvSpPr txBox="1"/>
      </cdr:nvSpPr>
      <cdr:spPr>
        <a:xfrm xmlns:a="http://schemas.openxmlformats.org/drawingml/2006/main">
          <a:off x="5345211" y="2556467"/>
          <a:ext cx="1602828" cy="591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200">
              <a:latin typeface="+mn-ea"/>
              <a:ea typeface="+mn-ea"/>
            </a:rPr>
            <a:t>投資組合風險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AB38-8335-4812-993D-8A417EB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10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蔡馥宇</dc:creator>
  <cp:keywords/>
  <dc:description/>
  <cp:lastModifiedBy>蔡馥宇</cp:lastModifiedBy>
  <cp:revision>5</cp:revision>
  <dcterms:created xsi:type="dcterms:W3CDTF">2023-05-05T16:38:00Z</dcterms:created>
  <dcterms:modified xsi:type="dcterms:W3CDTF">2023-05-09T19:15:00Z</dcterms:modified>
</cp:coreProperties>
</file>